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CC" w:rsidRPr="002252C6" w:rsidRDefault="003D12CC" w:rsidP="003D12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52C6">
        <w:rPr>
          <w:rFonts w:ascii="Times New Roman" w:hAnsi="Times New Roman" w:cs="Times New Roman"/>
          <w:b/>
          <w:bCs/>
          <w:sz w:val="24"/>
          <w:szCs w:val="24"/>
        </w:rPr>
        <w:t>Читаем периодику</w:t>
      </w:r>
    </w:p>
    <w:p w:rsidR="003D12CC" w:rsidRPr="002252C6" w:rsidRDefault="00662D91" w:rsidP="003D12C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2C6">
        <w:rPr>
          <w:rFonts w:ascii="Times New Roman" w:hAnsi="Times New Roman" w:cs="Times New Roman"/>
          <w:b/>
          <w:sz w:val="24"/>
          <w:szCs w:val="24"/>
        </w:rPr>
        <w:t xml:space="preserve">Выпуск </w:t>
      </w:r>
      <w:r w:rsidR="002252C6" w:rsidRPr="002252C6">
        <w:rPr>
          <w:rFonts w:ascii="Times New Roman" w:hAnsi="Times New Roman" w:cs="Times New Roman"/>
          <w:b/>
          <w:sz w:val="24"/>
          <w:szCs w:val="24"/>
        </w:rPr>
        <w:t>5</w:t>
      </w:r>
      <w:r w:rsidR="00746264" w:rsidRPr="00225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738" w:rsidRPr="002252C6">
        <w:rPr>
          <w:rFonts w:ascii="Times New Roman" w:hAnsi="Times New Roman" w:cs="Times New Roman"/>
          <w:b/>
          <w:sz w:val="24"/>
          <w:szCs w:val="24"/>
        </w:rPr>
        <w:t>(23</w:t>
      </w:r>
      <w:r w:rsidR="002252C6" w:rsidRPr="002252C6">
        <w:rPr>
          <w:rFonts w:ascii="Times New Roman" w:hAnsi="Times New Roman" w:cs="Times New Roman"/>
          <w:b/>
          <w:sz w:val="24"/>
          <w:szCs w:val="24"/>
        </w:rPr>
        <w:t>3</w:t>
      </w:r>
      <w:r w:rsidR="003D12CC" w:rsidRPr="002252C6">
        <w:rPr>
          <w:rFonts w:ascii="Times New Roman" w:hAnsi="Times New Roman" w:cs="Times New Roman"/>
          <w:b/>
          <w:sz w:val="24"/>
          <w:szCs w:val="24"/>
        </w:rPr>
        <w:t>)</w:t>
      </w:r>
      <w:r w:rsidR="00746264" w:rsidRPr="002252C6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43091" w:rsidRPr="002252C6">
        <w:rPr>
          <w:rFonts w:ascii="Times New Roman" w:hAnsi="Times New Roman" w:cs="Times New Roman"/>
          <w:b/>
          <w:sz w:val="24"/>
          <w:szCs w:val="24"/>
        </w:rPr>
        <w:t>4</w:t>
      </w:r>
    </w:p>
    <w:p w:rsidR="003D12CC" w:rsidRPr="002252C6" w:rsidRDefault="00E01910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52C6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="003D12CC" w:rsidRPr="002252C6">
        <w:rPr>
          <w:rFonts w:ascii="Times New Roman" w:hAnsi="Times New Roman" w:cs="Times New Roman"/>
          <w:b/>
          <w:bCs/>
          <w:i/>
          <w:sz w:val="24"/>
          <w:szCs w:val="24"/>
        </w:rPr>
        <w:t>важаемые коллеги!</w:t>
      </w:r>
    </w:p>
    <w:p w:rsidR="003D12CC" w:rsidRPr="002252C6" w:rsidRDefault="00C57193" w:rsidP="003D12C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52C6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305C52" w:rsidRPr="002252C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редлагаем </w:t>
      </w:r>
      <w:r w:rsidR="003D12CC" w:rsidRPr="002252C6">
        <w:rPr>
          <w:rFonts w:ascii="Times New Roman" w:hAnsi="Times New Roman" w:cs="Times New Roman"/>
          <w:b/>
          <w:bCs/>
          <w:i/>
          <w:sz w:val="24"/>
          <w:szCs w:val="24"/>
        </w:rPr>
        <w:t>ознакомиться с новыми статьями:</w:t>
      </w:r>
    </w:p>
    <w:p w:rsidR="00337E6A" w:rsidRPr="002252C6" w:rsidRDefault="00337E6A" w:rsidP="00225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2C6" w:rsidRDefault="002252C6" w:rsidP="002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Ахметзянова</w:t>
      </w:r>
      <w:proofErr w:type="spellEnd"/>
      <w:r w:rsidRPr="002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Г.М.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Социальный капитал образовательной организации как основа развития человеческого капитала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Г. М. </w:t>
      </w:r>
      <w:proofErr w:type="spellStart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Ахметзянова</w:t>
      </w:r>
      <w:proofErr w:type="spellEnd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Г. </w:t>
      </w:r>
      <w:proofErr w:type="spellStart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Муругова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// Школьные технологии. - 2023. - №4. - С.35-40.</w:t>
      </w:r>
    </w:p>
    <w:p w:rsidR="002252C6" w:rsidRDefault="002252C6" w:rsidP="002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Актуализируется идея развития человеческого и социального капиталов образовательной организации для совершенствования профессионализма педагогов, их взаимосвязь и взаимозависимость. Авторы приводят данные исследований измерения уровня социального капитала и обосновывают важность управления профессиональными связями в коллективе. </w:t>
      </w:r>
    </w:p>
    <w:p w:rsidR="00F91E38" w:rsidRPr="002252C6" w:rsidRDefault="00F91E38" w:rsidP="00F91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E38" w:rsidRDefault="00F91E38" w:rsidP="00F91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Баринова, Г.В.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Российские образовательные концепции для детей с ограниченными возможностями здоровья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[Электронный ресурс] / С. Н. 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и наука. - 2023. - №3. - С.54-61.</w:t>
      </w:r>
    </w:p>
    <w:p w:rsidR="00F91E38" w:rsidRDefault="00F91E38" w:rsidP="00F91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проблема получения образования детьми с ограниченными возможностями здоровья (ОВЗ) на современном этапе развития российской системы образования. Актуальность исследования обусловлена тенденцией увеличения числа таких детей и необходимостью перестройки системы образования под особые образовательные потребности детей с ОВЗ, связанной с введением Образовательного стандарта инклюзивного образования. На основе современных статистических данных автором анализируются причины роста числа детей с ограниченными возможностями, доступность и разнообразие образовательных услуг в крупных городах и сельской местности; излагаются некоторые причины и условия, затрудняющие получение качественного образования детьми с ОВЗ и внедрение инклюзивного образования. Автор приходит к выводу, что различные формы специального образования должны дополнять друг друга, расширяя возможности выбора родителям образовательного учреждения для своего ребенка с особенностями развития.</w:t>
      </w:r>
    </w:p>
    <w:p w:rsidR="002252C6" w:rsidRPr="002252C6" w:rsidRDefault="002252C6" w:rsidP="002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2C6" w:rsidRDefault="002252C6" w:rsidP="002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Богданова, О.Н. </w:t>
      </w:r>
      <w:r w:rsidRPr="0022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«Учебный </w:t>
      </w:r>
      <w:proofErr w:type="spellStart"/>
      <w:r w:rsidRPr="0022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стартап</w:t>
      </w:r>
      <w:proofErr w:type="spellEnd"/>
      <w:r w:rsidRPr="0022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22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как инновационная технология становления компетенций и появления персональных проектов у обучающихся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О. Н. Богданова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// Инновации в образовании . - 2023. - №9.</w:t>
      </w:r>
      <w:proofErr w:type="gramEnd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С.39-50.</w:t>
      </w:r>
    </w:p>
    <w:p w:rsidR="002252C6" w:rsidRDefault="002252C6" w:rsidP="002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Раскрывается роль и возможности </w:t>
      </w:r>
      <w:proofErr w:type="gramStart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стартапа</w:t>
      </w:r>
      <w:proofErr w:type="spellEnd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инновационной технологии, позволяющей обеспечить ряд значимых образовательных результатов, предусмотренных новыми федеральными государственными образовательными стандартами. Подробно описывается полный цикл реализации </w:t>
      </w:r>
      <w:proofErr w:type="gramStart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proofErr w:type="gramEnd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стартапа</w:t>
      </w:r>
      <w:proofErr w:type="spellEnd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педагогической технологии. Проанализированы педагогические условия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благодаря которым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стартап-проект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реализоваться с наибольшим успехом. </w:t>
      </w:r>
    </w:p>
    <w:p w:rsidR="00264E2D" w:rsidRPr="002252C6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2D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Григорьева, И.В.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Формирование и развитие функциональной грамотности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И. В. Григорьева, Н. В. Лысенко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Педагогические технологии. - 2023. - №2. - С.46-51.</w:t>
      </w:r>
    </w:p>
    <w:p w:rsidR="00264E2D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в работе акцентируется на формировании функционально грамотных обучающихся, а дополнительное образование - это один из компонентов образовательного процесса, который помогает развивать таких обучающихся. Содержательный компонент отражает практические наработки педагогического коллектива Центра, позволяющие не только актуализировать теоретические знания по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функциональной грамотности, но и демонстрирует результативность практической деятельности с обучающимися, педагогами и родителями. </w:t>
      </w:r>
    </w:p>
    <w:p w:rsidR="00264E2D" w:rsidRPr="002252C6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2D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Звезда, Л.М. </w:t>
      </w:r>
      <w:r w:rsidRPr="0022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Новые профессиональные компетенции педагогов в цифровой образовательной среде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Л. М. Звезда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и наука. - 2023. - №3. - С.120-125.</w:t>
      </w:r>
    </w:p>
    <w:p w:rsidR="00264E2D" w:rsidRPr="002252C6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обзор ряда отечественных исследований относительно определения понятия профессиональных компетенций педагогов. Рассмотрена современная проблема формирования новых профессиональных компетенций педагогов в цифровой образовательной среде.</w:t>
      </w:r>
    </w:p>
    <w:p w:rsidR="00264E2D" w:rsidRPr="002252C6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2D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Климов, С.Н</w:t>
      </w:r>
      <w:r w:rsidRPr="002252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  <w:r w:rsidRPr="0022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Российское образование в цифровом обществе: основные противоречия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С. Н. 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Педагогическое образование и наука. - 2023. - №3. - С.7-12.</w:t>
      </w:r>
    </w:p>
    <w:p w:rsidR="00264E2D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Рассматриваются актуальные проблемы современного российского </w:t>
      </w:r>
      <w:proofErr w:type="gramStart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контексте процессов нарастающей и всепроникающей цифровизации. Заостряется внимание на расширении противоречий в образовательной среде, детерминированных феноменом цифровизации. Вскрываются и вкратце характеризуются основные противоречия образования как социального явления и социального института в трех аспектах – антропологическом, гносеологическом и социальном.</w:t>
      </w:r>
    </w:p>
    <w:p w:rsidR="00264E2D" w:rsidRPr="002252C6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E2D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Шевелёва, Д.Е.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Адаптированные образовательные программы в инклюзивном образовании: теория и практика для интеграции общей и специальной педагогики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Д. Е. Шевелёва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// Образовательные технологии. - 2023. - №4. - С.40-46.</w:t>
      </w:r>
    </w:p>
    <w:p w:rsidR="00264E2D" w:rsidRDefault="00264E2D" w:rsidP="0026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адаптированные образовательные программы как подход к индивидуализации учебного процесса в инклюзивном образовании. Показано, что для обучения детей с ОВЗ в массовой школе необходима интеграция общей и специальной педагогики. Обосновывается возможность интеграции в массовую школу и индивидуализации обучения для детей с интеллектуальными нарушениями. Приведены российские и зарубежные технологии разработки адаптированных образовательных программ.</w:t>
      </w:r>
    </w:p>
    <w:p w:rsidR="002252C6" w:rsidRPr="002252C6" w:rsidRDefault="002252C6" w:rsidP="002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2C6" w:rsidRDefault="002252C6" w:rsidP="002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Шитякова</w:t>
      </w:r>
      <w:proofErr w:type="spellEnd"/>
      <w:r w:rsidRPr="00225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Н.П. </w:t>
      </w:r>
      <w:r w:rsidRPr="002252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Влияние педагогического наследия К.Д. Ушинского на современную теорию и практику нравственного воспитания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Н. П. </w:t>
      </w:r>
      <w:proofErr w:type="spellStart"/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// Педагогические технологии. - 2023. - №2. - С.10-15.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2C6" w:rsidRDefault="002252C6" w:rsidP="00225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252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Рассматриваются педагогические идеи К. Д. Ушинского в области теории и практики нравственного воспитания личности, влияющие на эффективность нравственного воспитания современных детей.</w:t>
      </w:r>
    </w:p>
    <w:p w:rsidR="002252C6" w:rsidRPr="002252C6" w:rsidRDefault="002252C6" w:rsidP="00225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52C6" w:rsidRPr="002252C6" w:rsidRDefault="002252C6" w:rsidP="002252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32BF" w:rsidRPr="002252C6" w:rsidRDefault="008E32BF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1759" w:rsidRPr="002252C6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2C6">
        <w:rPr>
          <w:rFonts w:ascii="Times New Roman" w:hAnsi="Times New Roman" w:cs="Times New Roman"/>
          <w:sz w:val="24"/>
          <w:szCs w:val="24"/>
        </w:rPr>
        <w:t xml:space="preserve">Статьи можно заказать по электронной почте </w:t>
      </w:r>
      <w:bookmarkStart w:id="0" w:name="_GoBack"/>
      <w:bookmarkEnd w:id="0"/>
      <w:r w:rsidR="004F31D9" w:rsidRPr="002252C6">
        <w:rPr>
          <w:rFonts w:ascii="Times New Roman" w:hAnsi="Times New Roman" w:cs="Times New Roman"/>
          <w:sz w:val="24"/>
          <w:szCs w:val="24"/>
        </w:rPr>
        <w:fldChar w:fldCharType="begin"/>
      </w:r>
      <w:r w:rsidR="00D479F7" w:rsidRPr="002252C6">
        <w:rPr>
          <w:rFonts w:ascii="Times New Roman" w:hAnsi="Times New Roman" w:cs="Times New Roman"/>
          <w:sz w:val="24"/>
          <w:szCs w:val="24"/>
        </w:rPr>
        <w:instrText>HYPERLINK "mailto:ipkprobiblio@rambler.ru"</w:instrText>
      </w:r>
      <w:r w:rsidR="004F31D9" w:rsidRPr="002252C6">
        <w:rPr>
          <w:rFonts w:ascii="Times New Roman" w:hAnsi="Times New Roman" w:cs="Times New Roman"/>
          <w:sz w:val="24"/>
          <w:szCs w:val="24"/>
        </w:rPr>
        <w:fldChar w:fldCharType="separate"/>
      </w:r>
      <w:r w:rsidR="00D479F7" w:rsidRPr="002252C6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ipkprobiblio</w:t>
      </w:r>
      <w:r w:rsidR="00D479F7" w:rsidRPr="002252C6">
        <w:rPr>
          <w:rStyle w:val="-"/>
          <w:rFonts w:ascii="Times New Roman" w:hAnsi="Times New Roman" w:cs="Times New Roman"/>
          <w:color w:val="auto"/>
          <w:sz w:val="24"/>
          <w:szCs w:val="24"/>
        </w:rPr>
        <w:t>@</w:t>
      </w:r>
      <w:r w:rsidR="00D479F7" w:rsidRPr="002252C6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rambler</w:t>
      </w:r>
      <w:r w:rsidR="00D479F7" w:rsidRPr="002252C6">
        <w:rPr>
          <w:rStyle w:val="-"/>
          <w:rFonts w:ascii="Times New Roman" w:hAnsi="Times New Roman" w:cs="Times New Roman"/>
          <w:color w:val="auto"/>
          <w:sz w:val="24"/>
          <w:szCs w:val="24"/>
        </w:rPr>
        <w:t>.</w:t>
      </w:r>
      <w:r w:rsidR="00D479F7" w:rsidRPr="002252C6">
        <w:rPr>
          <w:rStyle w:val="-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 w:rsidR="004F31D9" w:rsidRPr="002252C6">
        <w:rPr>
          <w:rFonts w:ascii="Times New Roman" w:hAnsi="Times New Roman" w:cs="Times New Roman"/>
          <w:sz w:val="24"/>
          <w:szCs w:val="24"/>
        </w:rPr>
        <w:fldChar w:fldCharType="end"/>
      </w:r>
      <w:r w:rsidRPr="002252C6">
        <w:rPr>
          <w:rFonts w:ascii="Times New Roman" w:hAnsi="Times New Roman" w:cs="Times New Roman"/>
          <w:sz w:val="24"/>
          <w:szCs w:val="24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(https://ripkro.ru/svedeniya-ob-institute/struktura-i-organy-upravleniya/uchebno-vspomogatelnye-podrazdeleniya/biblioteka/eluslugi-bibl/).</w:t>
      </w:r>
    </w:p>
    <w:p w:rsidR="002A1759" w:rsidRPr="002252C6" w:rsidRDefault="002A1759" w:rsidP="002A1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2C6">
        <w:rPr>
          <w:rFonts w:ascii="Times New Roman" w:hAnsi="Times New Roman" w:cs="Times New Roman"/>
          <w:sz w:val="24"/>
          <w:szCs w:val="24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 w:rsidRPr="002252C6">
        <w:rPr>
          <w:rFonts w:ascii="Times New Roman" w:hAnsi="Times New Roman" w:cs="Times New Roman"/>
          <w:sz w:val="24"/>
          <w:szCs w:val="24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передавать на любой основе полученные копии другим лицам или организациям.</w:t>
      </w:r>
      <w:proofErr w:type="gramEnd"/>
    </w:p>
    <w:sectPr w:rsidR="002A1759" w:rsidRPr="002252C6" w:rsidSect="004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172"/>
    <w:rsid w:val="00006D10"/>
    <w:rsid w:val="00026F52"/>
    <w:rsid w:val="0004796F"/>
    <w:rsid w:val="00065A87"/>
    <w:rsid w:val="00073C25"/>
    <w:rsid w:val="00075F7C"/>
    <w:rsid w:val="00095BF7"/>
    <w:rsid w:val="000B2E55"/>
    <w:rsid w:val="000F764E"/>
    <w:rsid w:val="000F77BA"/>
    <w:rsid w:val="00107877"/>
    <w:rsid w:val="00174BAA"/>
    <w:rsid w:val="001931FF"/>
    <w:rsid w:val="00195D84"/>
    <w:rsid w:val="001A44BF"/>
    <w:rsid w:val="001F567E"/>
    <w:rsid w:val="0020144C"/>
    <w:rsid w:val="0020146E"/>
    <w:rsid w:val="002223B4"/>
    <w:rsid w:val="002252C6"/>
    <w:rsid w:val="00245A3A"/>
    <w:rsid w:val="002504AE"/>
    <w:rsid w:val="00260087"/>
    <w:rsid w:val="00264E2D"/>
    <w:rsid w:val="002675EE"/>
    <w:rsid w:val="002A1759"/>
    <w:rsid w:val="002E1275"/>
    <w:rsid w:val="00305C52"/>
    <w:rsid w:val="00321F18"/>
    <w:rsid w:val="00337E6A"/>
    <w:rsid w:val="003C284D"/>
    <w:rsid w:val="003D12CC"/>
    <w:rsid w:val="003D1CEA"/>
    <w:rsid w:val="003E0D62"/>
    <w:rsid w:val="003E35E4"/>
    <w:rsid w:val="0042102C"/>
    <w:rsid w:val="00437F84"/>
    <w:rsid w:val="004423B5"/>
    <w:rsid w:val="00463E51"/>
    <w:rsid w:val="00492EE1"/>
    <w:rsid w:val="004A2171"/>
    <w:rsid w:val="004B559B"/>
    <w:rsid w:val="004E5C41"/>
    <w:rsid w:val="004F1AE0"/>
    <w:rsid w:val="004F31D9"/>
    <w:rsid w:val="00501436"/>
    <w:rsid w:val="00542ABF"/>
    <w:rsid w:val="005629B8"/>
    <w:rsid w:val="0056595F"/>
    <w:rsid w:val="00571326"/>
    <w:rsid w:val="00575F02"/>
    <w:rsid w:val="005B35BB"/>
    <w:rsid w:val="00645BE7"/>
    <w:rsid w:val="006502C8"/>
    <w:rsid w:val="006542A0"/>
    <w:rsid w:val="00662D91"/>
    <w:rsid w:val="00664CC5"/>
    <w:rsid w:val="00686722"/>
    <w:rsid w:val="006E118D"/>
    <w:rsid w:val="00703B08"/>
    <w:rsid w:val="00730E0A"/>
    <w:rsid w:val="00743091"/>
    <w:rsid w:val="00746264"/>
    <w:rsid w:val="00767221"/>
    <w:rsid w:val="0078631A"/>
    <w:rsid w:val="007B3A71"/>
    <w:rsid w:val="007F03F1"/>
    <w:rsid w:val="008143A7"/>
    <w:rsid w:val="00816248"/>
    <w:rsid w:val="008555F4"/>
    <w:rsid w:val="008679DE"/>
    <w:rsid w:val="008701B2"/>
    <w:rsid w:val="008B2E0B"/>
    <w:rsid w:val="008C1876"/>
    <w:rsid w:val="008E32BF"/>
    <w:rsid w:val="00903F54"/>
    <w:rsid w:val="0094270E"/>
    <w:rsid w:val="00960173"/>
    <w:rsid w:val="009639EE"/>
    <w:rsid w:val="00966E9E"/>
    <w:rsid w:val="00971133"/>
    <w:rsid w:val="009740E7"/>
    <w:rsid w:val="009A3172"/>
    <w:rsid w:val="009A5BB9"/>
    <w:rsid w:val="009F5987"/>
    <w:rsid w:val="009F649E"/>
    <w:rsid w:val="00A10014"/>
    <w:rsid w:val="00A1076D"/>
    <w:rsid w:val="00A3587E"/>
    <w:rsid w:val="00A830FD"/>
    <w:rsid w:val="00A83575"/>
    <w:rsid w:val="00A83B6B"/>
    <w:rsid w:val="00A94416"/>
    <w:rsid w:val="00AE1694"/>
    <w:rsid w:val="00B30144"/>
    <w:rsid w:val="00B37C82"/>
    <w:rsid w:val="00B44866"/>
    <w:rsid w:val="00B624E9"/>
    <w:rsid w:val="00B65695"/>
    <w:rsid w:val="00B66986"/>
    <w:rsid w:val="00B84938"/>
    <w:rsid w:val="00B95876"/>
    <w:rsid w:val="00B965ED"/>
    <w:rsid w:val="00B97B7E"/>
    <w:rsid w:val="00BD4C5D"/>
    <w:rsid w:val="00BE3F15"/>
    <w:rsid w:val="00C065D4"/>
    <w:rsid w:val="00C17C74"/>
    <w:rsid w:val="00C36F39"/>
    <w:rsid w:val="00C57193"/>
    <w:rsid w:val="00C87419"/>
    <w:rsid w:val="00CB71FB"/>
    <w:rsid w:val="00CD1B16"/>
    <w:rsid w:val="00CD255C"/>
    <w:rsid w:val="00CE544A"/>
    <w:rsid w:val="00CE6738"/>
    <w:rsid w:val="00D21A14"/>
    <w:rsid w:val="00D2340D"/>
    <w:rsid w:val="00D32947"/>
    <w:rsid w:val="00D37500"/>
    <w:rsid w:val="00D479F7"/>
    <w:rsid w:val="00D5358F"/>
    <w:rsid w:val="00D6453B"/>
    <w:rsid w:val="00D70827"/>
    <w:rsid w:val="00D76ADB"/>
    <w:rsid w:val="00DE42A6"/>
    <w:rsid w:val="00E01910"/>
    <w:rsid w:val="00E034FD"/>
    <w:rsid w:val="00E14963"/>
    <w:rsid w:val="00E22B37"/>
    <w:rsid w:val="00E34F89"/>
    <w:rsid w:val="00E447E2"/>
    <w:rsid w:val="00E86DC3"/>
    <w:rsid w:val="00EE0B1D"/>
    <w:rsid w:val="00EE7A69"/>
    <w:rsid w:val="00F00BAE"/>
    <w:rsid w:val="00F2501B"/>
    <w:rsid w:val="00F746D8"/>
    <w:rsid w:val="00F91E38"/>
    <w:rsid w:val="00FA044F"/>
    <w:rsid w:val="00FA36BA"/>
    <w:rsid w:val="00FA57C4"/>
    <w:rsid w:val="00FB5D01"/>
    <w:rsid w:val="00FC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7B934-94FC-4FA2-86F8-C17EFA9E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cp:keywords/>
  <dc:description/>
  <cp:lastModifiedBy>balaschova</cp:lastModifiedBy>
  <cp:revision>166</cp:revision>
  <cp:lastPrinted>2023-04-25T08:49:00Z</cp:lastPrinted>
  <dcterms:created xsi:type="dcterms:W3CDTF">2022-12-16T13:42:00Z</dcterms:created>
  <dcterms:modified xsi:type="dcterms:W3CDTF">2024-02-26T12:37:00Z</dcterms:modified>
</cp:coreProperties>
</file>