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CC" w:rsidRPr="00FB5D01" w:rsidRDefault="00A27E80" w:rsidP="003D12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</w:t>
      </w:r>
      <w:r w:rsidR="003D12CC" w:rsidRPr="00FB5D01">
        <w:rPr>
          <w:rFonts w:ascii="Times New Roman" w:hAnsi="Times New Roman" w:cs="Times New Roman"/>
          <w:b/>
          <w:bCs/>
          <w:sz w:val="32"/>
          <w:szCs w:val="32"/>
        </w:rPr>
        <w:t>итаем периодику</w:t>
      </w:r>
    </w:p>
    <w:p w:rsidR="003D12CC" w:rsidRPr="00FB5D01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01">
        <w:rPr>
          <w:rFonts w:ascii="Times New Roman" w:hAnsi="Times New Roman" w:cs="Times New Roman"/>
          <w:b/>
          <w:sz w:val="28"/>
          <w:szCs w:val="28"/>
        </w:rPr>
        <w:t xml:space="preserve">Выпуск </w:t>
      </w:r>
      <w:r w:rsidR="00FB5D01" w:rsidRPr="00FB5D01">
        <w:rPr>
          <w:rFonts w:ascii="Times New Roman" w:hAnsi="Times New Roman" w:cs="Times New Roman"/>
          <w:b/>
          <w:sz w:val="28"/>
          <w:szCs w:val="28"/>
        </w:rPr>
        <w:t>11</w:t>
      </w:r>
      <w:r w:rsidR="00746264" w:rsidRPr="00FB5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133" w:rsidRPr="00FB5D01">
        <w:rPr>
          <w:rFonts w:ascii="Times New Roman" w:hAnsi="Times New Roman" w:cs="Times New Roman"/>
          <w:b/>
          <w:sz w:val="28"/>
          <w:szCs w:val="28"/>
        </w:rPr>
        <w:t>(22</w:t>
      </w:r>
      <w:r w:rsidR="00FB5D01" w:rsidRPr="00FB5D01">
        <w:rPr>
          <w:rFonts w:ascii="Times New Roman" w:hAnsi="Times New Roman" w:cs="Times New Roman"/>
          <w:b/>
          <w:sz w:val="28"/>
          <w:szCs w:val="28"/>
        </w:rPr>
        <w:t>3</w:t>
      </w:r>
      <w:r w:rsidR="003D12CC" w:rsidRPr="00FB5D01">
        <w:rPr>
          <w:rFonts w:ascii="Times New Roman" w:hAnsi="Times New Roman" w:cs="Times New Roman"/>
          <w:b/>
          <w:sz w:val="28"/>
          <w:szCs w:val="28"/>
        </w:rPr>
        <w:t>)</w:t>
      </w:r>
      <w:r w:rsidR="00746264" w:rsidRPr="00FB5D0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3D12CC" w:rsidRPr="00FB5D01" w:rsidRDefault="00651CD7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="003D12CC" w:rsidRPr="00FB5D01">
        <w:rPr>
          <w:rFonts w:ascii="Times New Roman" w:hAnsi="Times New Roman" w:cs="Times New Roman"/>
          <w:b/>
          <w:bCs/>
          <w:i/>
          <w:sz w:val="28"/>
          <w:szCs w:val="28"/>
        </w:rPr>
        <w:t>важаемые коллеги!</w:t>
      </w:r>
    </w:p>
    <w:p w:rsidR="003D12CC" w:rsidRPr="00FB5D01" w:rsidRDefault="00305C52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5D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Предлагаем </w:t>
      </w:r>
      <w:r w:rsidR="003D12CC" w:rsidRPr="00FB5D01">
        <w:rPr>
          <w:rFonts w:ascii="Times New Roman" w:hAnsi="Times New Roman" w:cs="Times New Roman"/>
          <w:b/>
          <w:bCs/>
          <w:i/>
          <w:sz w:val="28"/>
          <w:szCs w:val="28"/>
        </w:rPr>
        <w:t>ознакомиться с новыми статьями:</w:t>
      </w: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Гущина, Т.Н.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63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Рефлексивно-средовой подход к персонализированному 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 / Т. Н. Гущина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 . - 2023. - №1. - С.5-14.</w:t>
      </w: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Изложены сущность рефлексивно-средового подхода и обоснование его выбора в качестве методологической базы в изучении возможностей персонализированного образования, направленного на развитие личностного потенциала обучающихся. Представлены результаты исследования, позволяющие позиционировать рефлексивно-средовой подход как новое направление в изучении, теоретическом и экспериментальном, феноменов «персонализированное образование» и «личностный потенциал».</w:t>
      </w: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Иванова, С.В.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63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Геймификация как новый значимый элемент современного образовательного пространства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С. В. Иванова, О. Б. Иванов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Вестник Московского университета. Серия 20. Педагогическое образование. - 2022. - №3. - С.24-37.</w:t>
      </w: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основания, причины геймификации и охват населения компьютерными играми. Показаны задачи и проблемы применения геймификации как метода в процессе обучения, а также раскрыты риски геймификации и масштабы его влияния на образовательное пространство.</w:t>
      </w: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Краснов, С.И. </w:t>
      </w:r>
      <w:r w:rsidRPr="007863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Уровневая модель формирования проектного самосознания педагогов в ситуации содержательно-процессуальной неопределенности образования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С. И. Краснов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</w:t>
      </w:r>
      <w:r w:rsidR="00786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. - 2023. - №1. - С.80-96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 принцип неопределённости образования, профессиональное самосовершенствование педагога в ситуации неопределенности. Раскрыто понятие проектного самосознания педагога и концептуальные основы формирования проектного самосознания педагога.</w:t>
      </w:r>
    </w:p>
    <w:p w:rsidR="007F03F1" w:rsidRDefault="007F03F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F1" w:rsidRDefault="007F03F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Петров, Е.Е.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63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виртуальной и дополненной реальности, примеры их применения в контексте общего и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 / Е. Е. 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 . - 2023. - №1. - С.107-119 .</w:t>
      </w:r>
    </w:p>
    <w:p w:rsidR="007F03F1" w:rsidRPr="00FB5D01" w:rsidRDefault="007F03F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технологии, позволяющие обеспечить взаимодействие человека с виртуальной и дополненной реальностью. Приводится описание популярного аппаратного обеспечения, на базе которого осуществляется это взаимодействие. Уделено внимание описанию рынка приложений для работы с виртуальной и дополненной реальностью, приведены прогнозы его развития. Приведены примеры программных продуктов, разработанных специально для решения задач обучения школьников и студентов.</w:t>
      </w: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Плахова, Т. </w:t>
      </w:r>
      <w:r w:rsidRPr="007863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Кого растим?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Т. Плахова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- 2023. - №1. - С.67-76.</w:t>
      </w: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образование - самая важная проблема общества, здесь находятся главные возможности для духовного преобразования страны. Именно поэтому переориентация ценностной составляющей системы образования приобретает в сегодняшних реалиях российского общества особую остроту и актуальность.</w:t>
      </w: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Трунцева</w:t>
      </w:r>
      <w:proofErr w:type="spellEnd"/>
      <w:r w:rsidRPr="00F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63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вопросу о формировании личностных результатов в учебно-познавательной деятельности: реализация обновленных ФГОС ООО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Т. Н. </w:t>
      </w:r>
      <w:proofErr w:type="spellStart"/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// Стандарты и мониторинг в образовании. - 2022. - №6. - С.3-9.</w:t>
      </w:r>
    </w:p>
    <w:p w:rsidR="00FB5D01" w:rsidRPr="00FB5D01" w:rsidRDefault="00FB5D01" w:rsidP="007F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Д</w:t>
      </w:r>
      <w:r w:rsidRPr="00FB5D01">
        <w:rPr>
          <w:rFonts w:ascii="Times New Roman" w:hAnsi="Times New Roman" w:cs="Times New Roman"/>
          <w:iCs/>
          <w:sz w:val="24"/>
          <w:szCs w:val="24"/>
        </w:rPr>
        <w:t>ано обоснование синтеза аксиологического и системно-деятельностного подходов для формирования ценностного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5D01">
        <w:rPr>
          <w:rFonts w:ascii="Times New Roman" w:hAnsi="Times New Roman" w:cs="Times New Roman"/>
          <w:iCs/>
          <w:sz w:val="24"/>
          <w:szCs w:val="24"/>
        </w:rPr>
        <w:t>отношения к русскому (родному) языку в соответствии с требованиями обновленного ФГОС ООО. Делается попытка доказать, что через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5D01">
        <w:rPr>
          <w:rFonts w:ascii="Times New Roman" w:hAnsi="Times New Roman" w:cs="Times New Roman"/>
          <w:iCs/>
          <w:sz w:val="24"/>
          <w:szCs w:val="24"/>
        </w:rPr>
        <w:t>понимание педагогом возможностей интеграции аксиологического и системно-деятельностного подходов в учебно-познавательной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5D01">
        <w:rPr>
          <w:rFonts w:ascii="Times New Roman" w:hAnsi="Times New Roman" w:cs="Times New Roman"/>
          <w:iCs/>
          <w:sz w:val="24"/>
          <w:szCs w:val="24"/>
        </w:rPr>
        <w:t>деятельности формируется система позитивных ценностных ориентаций и расширение опыта деятельности на ее основе как важный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5D01">
        <w:rPr>
          <w:rFonts w:ascii="Times New Roman" w:hAnsi="Times New Roman" w:cs="Times New Roman"/>
          <w:iCs/>
          <w:sz w:val="24"/>
          <w:szCs w:val="24"/>
        </w:rPr>
        <w:t>комплексный личностный результат школьника.</w:t>
      </w:r>
    </w:p>
    <w:p w:rsidR="00FB5D01" w:rsidRP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Яковлева, А.В. </w:t>
      </w:r>
      <w:r w:rsidRPr="007863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Теоретико-методологические аспекты использования образовательных </w:t>
      </w:r>
      <w:proofErr w:type="spellStart"/>
      <w:r w:rsidRPr="007863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интернет-ресурсов</w:t>
      </w:r>
      <w:proofErr w:type="spellEnd"/>
      <w:r w:rsidRPr="007863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формировании и развитии информационной культуры обучающихся средней общеобразовательной школы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В. Яковлева, Ю. В. Яковлева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Проблемы современного образования. - 2022. - №6. - С.133-149.</w:t>
      </w:r>
    </w:p>
    <w:p w:rsidR="00FB5D01" w:rsidRDefault="00FB5D01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цель, задачи и методы исследования, имеющего теоретико-методологическую направленность, в области формирования информационной культуры учащихся средней школы посредством использования образовательных </w:t>
      </w:r>
      <w:proofErr w:type="spellStart"/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F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Отмечается важное значение, которое имеет сеть Интернет для образовательного процесса, поскольку благодаря ей школьники не только получают доступ к огромным информационным массивам и потокам, но и меняют подход к осуществлению собственной учебно-познавательной деятельности.</w:t>
      </w:r>
    </w:p>
    <w:p w:rsidR="00686722" w:rsidRPr="00FB5D01" w:rsidRDefault="00686722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66" w:rsidRPr="00FB5D01" w:rsidRDefault="00B44866" w:rsidP="007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759" w:rsidRPr="00FB5D01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5D01">
        <w:rPr>
          <w:rFonts w:ascii="Times New Roman" w:hAnsi="Times New Roman" w:cs="Times New Roman"/>
          <w:sz w:val="20"/>
          <w:szCs w:val="20"/>
        </w:rPr>
        <w:t xml:space="preserve">Статьи можно заказать по электронной почте </w:t>
      </w:r>
      <w:hyperlink r:id="rId5" w:history="1">
        <w:r w:rsidR="00D479F7">
          <w:rPr>
            <w:rStyle w:val="-"/>
            <w:rFonts w:ascii="Times New Roman" w:hAnsi="Times New Roman"/>
            <w:sz w:val="20"/>
            <w:szCs w:val="20"/>
            <w:lang w:val="en-US"/>
          </w:rPr>
          <w:t>ipkprobiblio</w:t>
        </w:r>
        <w:r w:rsidR="00D479F7">
          <w:rPr>
            <w:rStyle w:val="-"/>
            <w:rFonts w:ascii="Times New Roman" w:hAnsi="Times New Roman"/>
            <w:sz w:val="20"/>
            <w:szCs w:val="20"/>
          </w:rPr>
          <w:t>@</w:t>
        </w:r>
        <w:r w:rsidR="00D479F7">
          <w:rPr>
            <w:rStyle w:val="-"/>
            <w:rFonts w:ascii="Times New Roman" w:hAnsi="Times New Roman"/>
            <w:sz w:val="20"/>
            <w:szCs w:val="20"/>
            <w:lang w:val="en-US"/>
          </w:rPr>
          <w:t>rambler</w:t>
        </w:r>
        <w:r w:rsidR="00D479F7">
          <w:rPr>
            <w:rStyle w:val="-"/>
            <w:rFonts w:ascii="Times New Roman" w:hAnsi="Times New Roman"/>
            <w:sz w:val="20"/>
            <w:szCs w:val="20"/>
          </w:rPr>
          <w:t>.</w:t>
        </w:r>
        <w:r w:rsidR="00D479F7">
          <w:rPr>
            <w:rStyle w:val="-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FB5D01">
        <w:rPr>
          <w:rFonts w:ascii="Times New Roman" w:hAnsi="Times New Roman" w:cs="Times New Roman"/>
          <w:sz w:val="20"/>
          <w:szCs w:val="20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</w:t>
      </w:r>
      <w:hyperlink r:id="rId6" w:history="1">
        <w:r w:rsidR="003C1688" w:rsidRPr="003F1360">
          <w:rPr>
            <w:rStyle w:val="a3"/>
            <w:rFonts w:ascii="Times New Roman" w:hAnsi="Times New Roman" w:cs="Times New Roman"/>
            <w:sz w:val="20"/>
            <w:szCs w:val="20"/>
          </w:rPr>
          <w:t>https://ripkro.ru/svedeniya-ob-institute/struktura-i-organy-upravleniya/uchebno-vspomogatelnye-podrazdeleniya/biblioteka/eluslugi-bibl/</w:t>
        </w:r>
      </w:hyperlink>
      <w:bookmarkStart w:id="0" w:name="_GoBack"/>
      <w:bookmarkEnd w:id="0"/>
      <w:r w:rsidRPr="00FB5D01">
        <w:rPr>
          <w:rFonts w:ascii="Times New Roman" w:hAnsi="Times New Roman" w:cs="Times New Roman"/>
          <w:sz w:val="20"/>
          <w:szCs w:val="20"/>
        </w:rPr>
        <w:t>).</w:t>
      </w:r>
    </w:p>
    <w:p w:rsidR="002A1759" w:rsidRPr="00FB5D01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5D01">
        <w:rPr>
          <w:rFonts w:ascii="Times New Roman" w:hAnsi="Times New Roman" w:cs="Times New Roman"/>
          <w:sz w:val="20"/>
          <w:szCs w:val="20"/>
        </w:rPr>
        <w:t>Электронные копии документов разрешено использовать исключительно в образовательных и научных целях. 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</w:p>
    <w:p w:rsidR="003D12CC" w:rsidRPr="00FB5D01" w:rsidRDefault="003D12CC" w:rsidP="00621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1" w:rsidRPr="00FB5D01" w:rsidRDefault="00FB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5D01" w:rsidRPr="00FB5D01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172"/>
    <w:rsid w:val="00065A87"/>
    <w:rsid w:val="000B2E55"/>
    <w:rsid w:val="000F764E"/>
    <w:rsid w:val="000F77BA"/>
    <w:rsid w:val="00107877"/>
    <w:rsid w:val="00136A50"/>
    <w:rsid w:val="00174BAA"/>
    <w:rsid w:val="0017656A"/>
    <w:rsid w:val="001931FF"/>
    <w:rsid w:val="00195D84"/>
    <w:rsid w:val="001A44BF"/>
    <w:rsid w:val="0020146E"/>
    <w:rsid w:val="002504AE"/>
    <w:rsid w:val="002675EE"/>
    <w:rsid w:val="00275583"/>
    <w:rsid w:val="002A1759"/>
    <w:rsid w:val="002E1275"/>
    <w:rsid w:val="00305C52"/>
    <w:rsid w:val="003C1688"/>
    <w:rsid w:val="003D12CC"/>
    <w:rsid w:val="003E35E4"/>
    <w:rsid w:val="0042102C"/>
    <w:rsid w:val="00437F84"/>
    <w:rsid w:val="00463E51"/>
    <w:rsid w:val="00492EE1"/>
    <w:rsid w:val="004A2171"/>
    <w:rsid w:val="004B559B"/>
    <w:rsid w:val="004E5C41"/>
    <w:rsid w:val="004F1AE0"/>
    <w:rsid w:val="00501436"/>
    <w:rsid w:val="00575F02"/>
    <w:rsid w:val="005B35BB"/>
    <w:rsid w:val="005B7ADA"/>
    <w:rsid w:val="005E67F2"/>
    <w:rsid w:val="00645BE7"/>
    <w:rsid w:val="006502C8"/>
    <w:rsid w:val="00651CD7"/>
    <w:rsid w:val="006542A0"/>
    <w:rsid w:val="00662D91"/>
    <w:rsid w:val="00686722"/>
    <w:rsid w:val="006E118D"/>
    <w:rsid w:val="00710893"/>
    <w:rsid w:val="00730E0A"/>
    <w:rsid w:val="00746264"/>
    <w:rsid w:val="00767221"/>
    <w:rsid w:val="0078631A"/>
    <w:rsid w:val="007B3A71"/>
    <w:rsid w:val="007F03F1"/>
    <w:rsid w:val="008023E1"/>
    <w:rsid w:val="008143A7"/>
    <w:rsid w:val="00816248"/>
    <w:rsid w:val="008679DE"/>
    <w:rsid w:val="008B2E0B"/>
    <w:rsid w:val="008C1876"/>
    <w:rsid w:val="00903F54"/>
    <w:rsid w:val="0094270E"/>
    <w:rsid w:val="00960173"/>
    <w:rsid w:val="00966E9E"/>
    <w:rsid w:val="00971133"/>
    <w:rsid w:val="009740E7"/>
    <w:rsid w:val="009A3172"/>
    <w:rsid w:val="009A5BB9"/>
    <w:rsid w:val="009F649E"/>
    <w:rsid w:val="00A10014"/>
    <w:rsid w:val="00A104D3"/>
    <w:rsid w:val="00A1076D"/>
    <w:rsid w:val="00A27E80"/>
    <w:rsid w:val="00A3587E"/>
    <w:rsid w:val="00A830FD"/>
    <w:rsid w:val="00A83575"/>
    <w:rsid w:val="00A83B6B"/>
    <w:rsid w:val="00A94416"/>
    <w:rsid w:val="00AE1694"/>
    <w:rsid w:val="00B30144"/>
    <w:rsid w:val="00B37C82"/>
    <w:rsid w:val="00B44866"/>
    <w:rsid w:val="00B624E9"/>
    <w:rsid w:val="00B66986"/>
    <w:rsid w:val="00B84938"/>
    <w:rsid w:val="00B95876"/>
    <w:rsid w:val="00B97B7E"/>
    <w:rsid w:val="00BE3F15"/>
    <w:rsid w:val="00C065D4"/>
    <w:rsid w:val="00C36F39"/>
    <w:rsid w:val="00C87419"/>
    <w:rsid w:val="00CB71FB"/>
    <w:rsid w:val="00CD255C"/>
    <w:rsid w:val="00D21A14"/>
    <w:rsid w:val="00D2340D"/>
    <w:rsid w:val="00D32947"/>
    <w:rsid w:val="00D479F7"/>
    <w:rsid w:val="00D5358F"/>
    <w:rsid w:val="00D6453B"/>
    <w:rsid w:val="00D70827"/>
    <w:rsid w:val="00D76ADB"/>
    <w:rsid w:val="00DE42A6"/>
    <w:rsid w:val="00E01910"/>
    <w:rsid w:val="00E14963"/>
    <w:rsid w:val="00E22B37"/>
    <w:rsid w:val="00E34F89"/>
    <w:rsid w:val="00EE0B1D"/>
    <w:rsid w:val="00EE7A69"/>
    <w:rsid w:val="00F00BAE"/>
    <w:rsid w:val="00F2501B"/>
    <w:rsid w:val="00FA044F"/>
    <w:rsid w:val="00FA36BA"/>
    <w:rsid w:val="00FA57C4"/>
    <w:rsid w:val="00FB5D01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3B5A"/>
  <w15:docId w15:val="{ED95572D-EA5C-4902-A8EC-D0E5930F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  <w:style w:type="character" w:styleId="a3">
    <w:name w:val="Hyperlink"/>
    <w:basedOn w:val="a0"/>
    <w:uiPriority w:val="99"/>
    <w:unhideWhenUsed/>
    <w:rsid w:val="003C1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ipkro.ru/svedeniya-ob-institute/struktura-i-organy-upravleniya/uchebno-vspomogatelnye-podrazdeleniya/biblioteka/eluslugi-bibl/" TargetMode="External"/><Relationship Id="rId5" Type="http://schemas.openxmlformats.org/officeDocument/2006/relationships/hyperlink" Target="mailto:ipkprobibli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C56D6-1C3D-4CAA-A855-A3C3C52F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Пользователь Windows</cp:lastModifiedBy>
  <cp:revision>149</cp:revision>
  <cp:lastPrinted>2023-04-25T08:49:00Z</cp:lastPrinted>
  <dcterms:created xsi:type="dcterms:W3CDTF">2022-12-16T13:42:00Z</dcterms:created>
  <dcterms:modified xsi:type="dcterms:W3CDTF">2023-09-05T10:00:00Z</dcterms:modified>
</cp:coreProperties>
</file>