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2CC" w:rsidRPr="00ED4D1E" w:rsidRDefault="003D12CC" w:rsidP="003D12CC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ED4D1E">
        <w:rPr>
          <w:rFonts w:ascii="Times New Roman" w:hAnsi="Times New Roman"/>
          <w:b/>
          <w:bCs/>
          <w:sz w:val="32"/>
          <w:szCs w:val="32"/>
        </w:rPr>
        <w:t>Читаем периодику</w:t>
      </w:r>
    </w:p>
    <w:p w:rsidR="003D12CC" w:rsidRPr="009B59BB" w:rsidRDefault="00662D91" w:rsidP="003D12C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Выпуск </w:t>
      </w:r>
      <w:r w:rsidR="00437F84">
        <w:rPr>
          <w:rFonts w:ascii="Times New Roman" w:hAnsi="Times New Roman"/>
          <w:b/>
          <w:sz w:val="28"/>
          <w:szCs w:val="28"/>
        </w:rPr>
        <w:t>8</w:t>
      </w:r>
      <w:r w:rsidR="00746264">
        <w:rPr>
          <w:rFonts w:ascii="Times New Roman" w:hAnsi="Times New Roman"/>
          <w:b/>
          <w:sz w:val="28"/>
          <w:szCs w:val="28"/>
        </w:rPr>
        <w:t xml:space="preserve"> </w:t>
      </w:r>
      <w:r w:rsidR="00437F84">
        <w:rPr>
          <w:rFonts w:ascii="Times New Roman" w:hAnsi="Times New Roman"/>
          <w:b/>
          <w:sz w:val="28"/>
          <w:szCs w:val="28"/>
        </w:rPr>
        <w:t>(220</w:t>
      </w:r>
      <w:r w:rsidR="003D12CC" w:rsidRPr="009B59BB">
        <w:rPr>
          <w:rFonts w:ascii="Times New Roman" w:hAnsi="Times New Roman"/>
          <w:b/>
          <w:sz w:val="28"/>
          <w:szCs w:val="28"/>
        </w:rPr>
        <w:t>)</w:t>
      </w:r>
      <w:r w:rsidR="00746264">
        <w:rPr>
          <w:rFonts w:ascii="Times New Roman" w:hAnsi="Times New Roman"/>
          <w:b/>
          <w:sz w:val="28"/>
          <w:szCs w:val="28"/>
        </w:rPr>
        <w:t xml:space="preserve"> 2023</w:t>
      </w:r>
    </w:p>
    <w:p w:rsidR="003D12CC" w:rsidRDefault="00E01910" w:rsidP="003D12CC">
      <w:pPr>
        <w:spacing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У</w:t>
      </w:r>
      <w:r w:rsidR="003D12CC" w:rsidRPr="0036691E">
        <w:rPr>
          <w:rFonts w:ascii="Times New Roman" w:hAnsi="Times New Roman"/>
          <w:b/>
          <w:bCs/>
          <w:i/>
          <w:sz w:val="28"/>
          <w:szCs w:val="28"/>
        </w:rPr>
        <w:t>важаемые коллеги!</w:t>
      </w:r>
    </w:p>
    <w:p w:rsidR="003D12CC" w:rsidRDefault="00305C52" w:rsidP="003D12CC">
      <w:pPr>
        <w:spacing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Предлагаем </w:t>
      </w:r>
      <w:r w:rsidR="003D12CC">
        <w:rPr>
          <w:rFonts w:ascii="Times New Roman" w:hAnsi="Times New Roman"/>
          <w:b/>
          <w:bCs/>
          <w:i/>
          <w:sz w:val="28"/>
          <w:szCs w:val="28"/>
        </w:rPr>
        <w:t>ознакомиться с новыми статьями:</w:t>
      </w:r>
    </w:p>
    <w:p w:rsidR="00437F84" w:rsidRDefault="00437F84" w:rsidP="00437F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7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Бугакова</w:t>
      </w:r>
      <w:proofErr w:type="spellEnd"/>
      <w:r w:rsidRPr="00307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О.Е.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57F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Воспитывающая среда школы: старое "нельзя" и новое "можно"</w:t>
      </w:r>
      <w:r w:rsidRPr="00307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О. Е. </w:t>
      </w:r>
      <w:proofErr w:type="spellStart"/>
      <w:r w:rsidRPr="00307AD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Бугакова</w:t>
      </w:r>
      <w:proofErr w:type="spellEnd"/>
      <w:r w:rsidRPr="00307AD4">
        <w:rPr>
          <w:rFonts w:ascii="Times New Roman" w:eastAsia="Times New Roman" w:hAnsi="Times New Roman" w:cs="Times New Roman"/>
          <w:sz w:val="24"/>
          <w:szCs w:val="24"/>
          <w:lang w:eastAsia="ru-RU"/>
        </w:rPr>
        <w:t>, Е. Г. Невоструева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7AD4">
        <w:rPr>
          <w:rFonts w:ascii="Times New Roman" w:eastAsia="Times New Roman" w:hAnsi="Times New Roman" w:cs="Times New Roman"/>
          <w:sz w:val="24"/>
          <w:szCs w:val="24"/>
          <w:lang w:eastAsia="ru-RU"/>
        </w:rPr>
        <w:t>// Управление качеством образования. - 2022. - №8. - С.90-95.</w:t>
      </w:r>
    </w:p>
    <w:p w:rsidR="00437F84" w:rsidRPr="00307AD4" w:rsidRDefault="00437F84" w:rsidP="00437F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Об</w:t>
      </w:r>
      <w:r w:rsidRPr="00307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основывается необходимость перехода к формированию принципиально новой воспитывающей среды современной школы, в основе которой может лежать деятельность детей, соответствующая системно-смысловому типу их сознания - основанная на событийности, </w:t>
      </w:r>
      <w:proofErr w:type="spellStart"/>
      <w:r w:rsidRPr="00307A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рефлексивности</w:t>
      </w:r>
      <w:proofErr w:type="spellEnd"/>
      <w:r w:rsidRPr="00307AD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практическом освоении ценностных ориентиров деятельности.</w:t>
      </w:r>
    </w:p>
    <w:p w:rsidR="00437F84" w:rsidRDefault="00437F84" w:rsidP="00437F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7F84" w:rsidRDefault="00437F84" w:rsidP="00437F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7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Ветчинова</w:t>
      </w:r>
      <w:proofErr w:type="spellEnd"/>
      <w:r w:rsidRPr="00307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М.Н.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57F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Формирование новой образовательной реальности: </w:t>
      </w:r>
      <w:proofErr w:type="spellStart"/>
      <w:r w:rsidRPr="00D57F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экосистемный</w:t>
      </w:r>
      <w:proofErr w:type="spellEnd"/>
      <w:r w:rsidRPr="00D57F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подход </w:t>
      </w:r>
      <w:r w:rsidRPr="00307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[Электронный ресурс] / М. Н. </w:t>
      </w:r>
      <w:proofErr w:type="spellStart"/>
      <w:r w:rsidRPr="00307AD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Ветчинова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7AD4">
        <w:rPr>
          <w:rFonts w:ascii="Times New Roman" w:eastAsia="Times New Roman" w:hAnsi="Times New Roman" w:cs="Times New Roman"/>
          <w:sz w:val="24"/>
          <w:szCs w:val="24"/>
          <w:lang w:eastAsia="ru-RU"/>
        </w:rPr>
        <w:t>// Проблемы современного образования. - 2022. - №4. - С.78-86.</w:t>
      </w:r>
    </w:p>
    <w:p w:rsidR="00437F84" w:rsidRDefault="00437F84" w:rsidP="00437F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07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 анализ </w:t>
      </w:r>
      <w:proofErr w:type="spellStart"/>
      <w:r w:rsidRPr="00307AD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экосистемного</w:t>
      </w:r>
      <w:proofErr w:type="spellEnd"/>
      <w:r w:rsidRPr="00307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к образованию, показана история его возникновения, представлены основные участники образовательной экосистемы, подчеркивается роль цифровой экосистемы как ее существенной составной части. Приводятся размышления как западных, так и российских лидеров по разработке инновационных образовательных систем о значимости </w:t>
      </w:r>
      <w:proofErr w:type="spellStart"/>
      <w:r w:rsidRPr="00307AD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экосистемного</w:t>
      </w:r>
      <w:proofErr w:type="spellEnd"/>
      <w:r w:rsidRPr="00307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и создания образовательных экосистем. </w:t>
      </w:r>
    </w:p>
    <w:p w:rsidR="00437F84" w:rsidRPr="00307AD4" w:rsidRDefault="00437F84" w:rsidP="00437F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F84" w:rsidRDefault="00437F84" w:rsidP="00437F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Вилкова, А.В.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57F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Дифференцированный подход как важнейший фактор преодоления низкой учебной успеваемости и отклонения поведения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7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[Электронный ресурс] / А. В. Вилкова, В. И. Колесов, В. И. </w:t>
      </w:r>
      <w:proofErr w:type="spellStart"/>
      <w:r w:rsidRPr="00307AD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Силенков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7AD4">
        <w:rPr>
          <w:rFonts w:ascii="Times New Roman" w:eastAsia="Times New Roman" w:hAnsi="Times New Roman" w:cs="Times New Roman"/>
          <w:sz w:val="24"/>
          <w:szCs w:val="24"/>
          <w:lang w:eastAsia="ru-RU"/>
        </w:rPr>
        <w:t>// Проблемы современного образования. - 2022. - №4. - С.126-132.</w:t>
      </w:r>
    </w:p>
    <w:p w:rsidR="00437F84" w:rsidRDefault="00437F84" w:rsidP="00437F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07A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Рассматриваются педагогические аспекты появления трудных школьников, имеющих сложности в обучении и поведении. Обращается внимание на необходимость педагогически грамотного подхода в обучении и воспитании школьников, повышения уровня школьной успеваемости и успешности ученика, применения педагогической и психологической диагностики в работе с личностью ребенка.</w:t>
      </w:r>
    </w:p>
    <w:p w:rsidR="00437F84" w:rsidRDefault="00437F84" w:rsidP="00437F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F84" w:rsidRDefault="00437F84" w:rsidP="00437F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Влияние цифровой среды на умственную работоспособность и мышление учащихся</w:t>
      </w:r>
      <w:r w:rsidRPr="00C67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Е. С. Богомолова [и др.]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7B50">
        <w:rPr>
          <w:rFonts w:ascii="Times New Roman" w:eastAsia="Times New Roman" w:hAnsi="Times New Roman" w:cs="Times New Roman"/>
          <w:sz w:val="24"/>
          <w:szCs w:val="24"/>
          <w:lang w:eastAsia="ru-RU"/>
        </w:rPr>
        <w:t>// Наука и школа. - 2022. - №1. - С.123-133.</w:t>
      </w:r>
    </w:p>
    <w:p w:rsidR="00437F84" w:rsidRPr="00307AD4" w:rsidRDefault="00437F84" w:rsidP="00437F84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67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цифровизации общества происходят существенные изменения в познавательной деятельности и когнитивных процессах учащихся: низкий уровень обобщения и абстрагирования, неумение правильно аргументировать и критически объяснять происходящее. Преобладание виртуального пространства в жизни учащихся изменяет концентрацию внимания, память, умственную работоспособность, а также развивает новый тип мышления – клиповое. В связи с этим актуальным становится сотрудничество педагогического сообщества с врачами-гигиенистами с целью создания технологии, развивающей логико-понятийное и </w:t>
      </w:r>
      <w:proofErr w:type="spellStart"/>
      <w:r w:rsidRPr="00C67B5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креативное</w:t>
      </w:r>
      <w:proofErr w:type="spellEnd"/>
      <w:r w:rsidRPr="00C67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мышление учащихся.</w:t>
      </w:r>
    </w:p>
    <w:p w:rsidR="00437F84" w:rsidRPr="00307AD4" w:rsidRDefault="00437F84" w:rsidP="00437F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F84" w:rsidRDefault="00437F84" w:rsidP="00437F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7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Григоренко</w:t>
      </w:r>
      <w:proofErr w:type="spellEnd"/>
      <w:r w:rsidRPr="00307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Д.Л.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57F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Формирование личностных результатов образования как процесс</w:t>
      </w:r>
      <w:r w:rsidRPr="00307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Д. Л. </w:t>
      </w:r>
      <w:proofErr w:type="spellStart"/>
      <w:r w:rsidRPr="00307AD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7AD4">
        <w:rPr>
          <w:rFonts w:ascii="Times New Roman" w:eastAsia="Times New Roman" w:hAnsi="Times New Roman" w:cs="Times New Roman"/>
          <w:sz w:val="24"/>
          <w:szCs w:val="24"/>
          <w:lang w:eastAsia="ru-RU"/>
        </w:rPr>
        <w:t>// Управление качеством образования. - 2022. - №8. - С.54-64.</w:t>
      </w:r>
    </w:p>
    <w:p w:rsidR="00437F84" w:rsidRDefault="00437F84" w:rsidP="00437F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07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 опыт работы учителя по достижению личностных результатов обучающимися в процессе изучения школьных предметов истории и обществознания. С </w:t>
      </w:r>
      <w:r w:rsidRPr="00307A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использованием конкретных примеров описаны проблемы, которые возникают в процессе формирования личностных результатов, и приведены варианты их решения. Предложен определенный алгоритм этого процесса: выделены три этапа, сформулированы их цели и содержание.</w:t>
      </w:r>
    </w:p>
    <w:p w:rsidR="00437F84" w:rsidRDefault="00437F84" w:rsidP="00437F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7F84" w:rsidRDefault="00437F84" w:rsidP="00437F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7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Дармодехин</w:t>
      </w:r>
      <w:proofErr w:type="spellEnd"/>
      <w:r w:rsidRPr="00307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С.В.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57F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 вопросу о развитии стратегии воспитания и механизмов ее реализации в системе общего образования</w:t>
      </w:r>
      <w:r w:rsidRPr="00307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С. В. </w:t>
      </w:r>
      <w:proofErr w:type="spellStart"/>
      <w:r w:rsidRPr="00307AD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Дармодехин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7AD4">
        <w:rPr>
          <w:rFonts w:ascii="Times New Roman" w:eastAsia="Times New Roman" w:hAnsi="Times New Roman" w:cs="Times New Roman"/>
          <w:sz w:val="24"/>
          <w:szCs w:val="24"/>
          <w:lang w:eastAsia="ru-RU"/>
        </w:rPr>
        <w:t>// Педагогика. - 2022. - №11. - С.22-38.</w:t>
      </w:r>
    </w:p>
    <w:p w:rsidR="00437F84" w:rsidRPr="00307AD4" w:rsidRDefault="00437F84" w:rsidP="00437F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07A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процессы смены парадигм воспитания и трансформации воспитательной функции в системе образования, динамика развития государственной политики и актуальные изменения воспитательного компонента образовательного законодательства. Рассмотрены основные позитивные тенденции и достижения в сфере воспитания, а также стратегические проблемы и инерционные факторы, сдерживающие реализацию новой стратегии воспитания. В условиях доминирования учебной функции особое внимание уделяется механизмам организации воспитания, обеспечению его паритетного статуса в системе взаимодействия «образование - воспитание - обучение» на основе отечественных традиций, ценностей, лучшего опыта. Сформулированы конкретные предложения и меры, направленные на модернизацию воспитательного потенциала системы общего образования, рационализацию управления развитием сферы воспитания, активное включение школы и учащихся в общенациональное воспитательное пространство.</w:t>
      </w:r>
    </w:p>
    <w:p w:rsidR="00437F84" w:rsidRPr="00307AD4" w:rsidRDefault="00437F84" w:rsidP="00437F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F84" w:rsidRDefault="00437F84" w:rsidP="00437F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Дорохова, Т.С. </w:t>
      </w:r>
      <w:r w:rsidRPr="00D57F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Методологические основания реверсивного наставничества в профессиональной деятельности педагогов</w:t>
      </w:r>
      <w:r w:rsidRPr="00307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Т. С. Дорохова, Ю. Н. </w:t>
      </w:r>
      <w:proofErr w:type="spellStart"/>
      <w:r w:rsidRPr="00307AD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Галагузова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7AD4">
        <w:rPr>
          <w:rFonts w:ascii="Times New Roman" w:eastAsia="Times New Roman" w:hAnsi="Times New Roman" w:cs="Times New Roman"/>
          <w:sz w:val="24"/>
          <w:szCs w:val="24"/>
          <w:lang w:eastAsia="ru-RU"/>
        </w:rPr>
        <w:t>// Педагогическое образование в России. - 2022. - №5. - С.154-162.</w:t>
      </w:r>
    </w:p>
    <w:p w:rsidR="00437F84" w:rsidRDefault="00437F84" w:rsidP="00437F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07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Проанализированы и обоснованы методологические основания реверсивного наставничества. Показано, что реверсивное наставничество является чрезвычайно значимым средством преодоления профессиональных дефицитов среди педагогов. </w:t>
      </w:r>
    </w:p>
    <w:p w:rsidR="00437F84" w:rsidRPr="00307AD4" w:rsidRDefault="00437F84" w:rsidP="00437F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F84" w:rsidRDefault="00437F84" w:rsidP="00437F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Ермолаева, М.Г.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57F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Проблемы целостности бытия учащегося: векторы решений</w:t>
      </w:r>
      <w:r w:rsidRPr="00307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М. Г. Ермолаева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7AD4">
        <w:rPr>
          <w:rFonts w:ascii="Times New Roman" w:eastAsia="Times New Roman" w:hAnsi="Times New Roman" w:cs="Times New Roman"/>
          <w:sz w:val="24"/>
          <w:szCs w:val="24"/>
          <w:lang w:eastAsia="ru-RU"/>
        </w:rPr>
        <w:t>// Управление качеством образования. - 2022. - №8. - С.15-24.</w:t>
      </w:r>
    </w:p>
    <w:p w:rsidR="00437F84" w:rsidRDefault="00437F84" w:rsidP="00437F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07AD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Кризисное состояние нашего общества актуализирует необходимость переоценки устоявшейся системы школьного воспитания. Представляется важным разобраться в новом понимании воспитания как выработки у подрастающего человека способности решать жизненные проблемы, делать осознанный выбор на основе обращения «вовнутрь себя», к своим истокам. Это требует повышенного внимания к индивидуальному бытию учащегося, к восприятию его личности в ее самобытности и целостности. Рассматриваются некоторые возможности для осуществления бытийного подхода к воспитанию.</w:t>
      </w:r>
    </w:p>
    <w:p w:rsidR="00437F84" w:rsidRDefault="00437F84" w:rsidP="00437F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F84" w:rsidRDefault="00437F84" w:rsidP="00437F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Лебедев, О.Е.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57F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Управление процессом воспитания: проблемы и возможности</w:t>
      </w:r>
      <w:r w:rsidRPr="00307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О. Е. Лебедев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7AD4">
        <w:rPr>
          <w:rFonts w:ascii="Times New Roman" w:eastAsia="Times New Roman" w:hAnsi="Times New Roman" w:cs="Times New Roman"/>
          <w:sz w:val="24"/>
          <w:szCs w:val="24"/>
          <w:lang w:eastAsia="ru-RU"/>
        </w:rPr>
        <w:t>// Управление качеством образования. - 2022. - №8. - С.3-14.</w:t>
      </w:r>
    </w:p>
    <w:p w:rsidR="00437F84" w:rsidRPr="00307AD4" w:rsidRDefault="00437F84" w:rsidP="00437F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07A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Рассматриваются факторы, определяющие необходимость управления процессом воспитания, существующие проблемы управления данным процессом и возможные пути их решения.</w:t>
      </w:r>
    </w:p>
    <w:p w:rsidR="00767221" w:rsidRPr="00767221" w:rsidRDefault="00767221" w:rsidP="00B6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759" w:rsidRDefault="002A1759" w:rsidP="002A1759">
      <w:pPr>
        <w:spacing w:after="0" w:line="240" w:lineRule="auto"/>
        <w:ind w:firstLine="708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Статьи можно заказать по электронной почте </w:t>
      </w:r>
      <w:hyperlink r:id="rId4" w:history="1">
        <w:r>
          <w:rPr>
            <w:rStyle w:val="-"/>
            <w:rFonts w:ascii="Times New Roman" w:hAnsi="Times New Roman"/>
            <w:sz w:val="20"/>
            <w:szCs w:val="20"/>
            <w:lang w:val="en-US"/>
          </w:rPr>
          <w:t>ipkprobiblio</w:t>
        </w:r>
        <w:r>
          <w:rPr>
            <w:rStyle w:val="-"/>
            <w:rFonts w:ascii="Times New Roman" w:hAnsi="Times New Roman"/>
            <w:sz w:val="20"/>
            <w:szCs w:val="20"/>
          </w:rPr>
          <w:t>@</w:t>
        </w:r>
        <w:r>
          <w:rPr>
            <w:rStyle w:val="-"/>
            <w:rFonts w:ascii="Times New Roman" w:hAnsi="Times New Roman"/>
            <w:sz w:val="20"/>
            <w:szCs w:val="20"/>
            <w:lang w:val="en-US"/>
          </w:rPr>
          <w:t>rambler</w:t>
        </w:r>
        <w:r>
          <w:rPr>
            <w:rStyle w:val="-"/>
            <w:rFonts w:ascii="Times New Roman" w:hAnsi="Times New Roman"/>
            <w:sz w:val="20"/>
            <w:szCs w:val="20"/>
          </w:rPr>
          <w:t>.</w:t>
        </w:r>
        <w:r>
          <w:rPr>
            <w:rStyle w:val="-"/>
            <w:rFonts w:ascii="Times New Roman" w:hAnsi="Times New Roman"/>
            <w:sz w:val="20"/>
            <w:szCs w:val="20"/>
            <w:lang w:val="en-US"/>
          </w:rPr>
          <w:t>ru</w:t>
        </w:r>
      </w:hyperlink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 при условии, что вами заключен «договор о сотрудничестве» с библиотекой Института или подана заявка на «заочный абонемент» (https://ripkro.ru/svedeniya-ob-institute/struktura-i-organy-upravleniya/uchebno-vspomogatelnye-podrazdeleniya/biblioteka/eluslugi-bibl/).</w:t>
      </w:r>
    </w:p>
    <w:p w:rsidR="002A1759" w:rsidRDefault="002A1759" w:rsidP="002A175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Электронные копии документов разрешено использовать исключительно в образовательных и научных целях. </w:t>
      </w:r>
      <w:proofErr w:type="gramStart"/>
      <w:r>
        <w:rPr>
          <w:rFonts w:ascii="Times New Roman" w:hAnsi="Times New Roman"/>
          <w:sz w:val="20"/>
          <w:szCs w:val="20"/>
        </w:rPr>
        <w:t>Запрещается тиражировать полученные копии, воспроизводить их в любой иной форме, кроме законодательно разрешенной (однократная распечатка), передавать на любой основе полученные копии другим лицам или организациям.</w:t>
      </w:r>
      <w:proofErr w:type="gramEnd"/>
    </w:p>
    <w:p w:rsidR="003D12CC" w:rsidRPr="00767221" w:rsidRDefault="003D12CC" w:rsidP="006213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D12CC" w:rsidRPr="00767221" w:rsidSect="004B5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3172"/>
    <w:rsid w:val="00065A87"/>
    <w:rsid w:val="000B2E55"/>
    <w:rsid w:val="000F764E"/>
    <w:rsid w:val="00107877"/>
    <w:rsid w:val="00174BAA"/>
    <w:rsid w:val="001931FF"/>
    <w:rsid w:val="00195D84"/>
    <w:rsid w:val="001A44BF"/>
    <w:rsid w:val="0020146E"/>
    <w:rsid w:val="002504AE"/>
    <w:rsid w:val="002A1759"/>
    <w:rsid w:val="00305C52"/>
    <w:rsid w:val="003D12CC"/>
    <w:rsid w:val="0042102C"/>
    <w:rsid w:val="00437F84"/>
    <w:rsid w:val="004A2171"/>
    <w:rsid w:val="004B559B"/>
    <w:rsid w:val="004E5C41"/>
    <w:rsid w:val="004F1AE0"/>
    <w:rsid w:val="00501436"/>
    <w:rsid w:val="00575F02"/>
    <w:rsid w:val="005B35BB"/>
    <w:rsid w:val="00645BE7"/>
    <w:rsid w:val="006502C8"/>
    <w:rsid w:val="00662D91"/>
    <w:rsid w:val="00730E0A"/>
    <w:rsid w:val="00746264"/>
    <w:rsid w:val="00767221"/>
    <w:rsid w:val="008143A7"/>
    <w:rsid w:val="00816248"/>
    <w:rsid w:val="008679DE"/>
    <w:rsid w:val="008B2E0B"/>
    <w:rsid w:val="008C1876"/>
    <w:rsid w:val="00960173"/>
    <w:rsid w:val="00966E9E"/>
    <w:rsid w:val="009740E7"/>
    <w:rsid w:val="009A3172"/>
    <w:rsid w:val="009A5BB9"/>
    <w:rsid w:val="009F649E"/>
    <w:rsid w:val="00A10014"/>
    <w:rsid w:val="00A1076D"/>
    <w:rsid w:val="00A3587E"/>
    <w:rsid w:val="00A83B6B"/>
    <w:rsid w:val="00AE1694"/>
    <w:rsid w:val="00B30144"/>
    <w:rsid w:val="00B37C82"/>
    <w:rsid w:val="00B66986"/>
    <w:rsid w:val="00B84938"/>
    <w:rsid w:val="00B95876"/>
    <w:rsid w:val="00B97B7E"/>
    <w:rsid w:val="00BE3F15"/>
    <w:rsid w:val="00C065D4"/>
    <w:rsid w:val="00C36F39"/>
    <w:rsid w:val="00CB71FB"/>
    <w:rsid w:val="00D21A14"/>
    <w:rsid w:val="00D5358F"/>
    <w:rsid w:val="00D6453B"/>
    <w:rsid w:val="00D70827"/>
    <w:rsid w:val="00D76ADB"/>
    <w:rsid w:val="00DE42A6"/>
    <w:rsid w:val="00E01910"/>
    <w:rsid w:val="00E22B37"/>
    <w:rsid w:val="00E34F89"/>
    <w:rsid w:val="00EE0B1D"/>
    <w:rsid w:val="00EE7A69"/>
    <w:rsid w:val="00F2501B"/>
    <w:rsid w:val="00FA044F"/>
    <w:rsid w:val="00FA57C4"/>
    <w:rsid w:val="00FC4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2A17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pkprobiblio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balaschova</dc:creator>
  <cp:keywords/>
  <dc:description/>
  <cp:lastModifiedBy>balaschova</cp:lastModifiedBy>
  <cp:revision>125</cp:revision>
  <cp:lastPrinted>2023-01-10T11:35:00Z</cp:lastPrinted>
  <dcterms:created xsi:type="dcterms:W3CDTF">2022-12-16T13:42:00Z</dcterms:created>
  <dcterms:modified xsi:type="dcterms:W3CDTF">2023-03-13T08:14:00Z</dcterms:modified>
</cp:coreProperties>
</file>