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00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Pr="00A063B3">
              <w:rPr>
                <w:bCs/>
                <w:sz w:val="24"/>
                <w:szCs w:val="24"/>
              </w:rPr>
              <w:t xml:space="preserve">Стабильные положительные результаты освоения обучающимися дополнительных образовательных программ по  одной из направленностей (спортивно-оздоровительное, художественно-эстетическое, научно-познавательное и духовно-нравственное)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A063B3">
              <w:rPr>
                <w:bCs/>
                <w:sz w:val="24"/>
                <w:szCs w:val="24"/>
              </w:rPr>
              <w:t>Стабильные положительные предметные  результаты обучающихся освоения дополнительных программ в соответствии с ФГОС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A063B3">
              <w:rPr>
                <w:bCs/>
                <w:sz w:val="24"/>
                <w:szCs w:val="24"/>
              </w:rPr>
              <w:t xml:space="preserve">Стабильные положительные </w:t>
            </w:r>
            <w:proofErr w:type="spellStart"/>
            <w:r w:rsidRPr="00A063B3">
              <w:rPr>
                <w:bCs/>
                <w:sz w:val="24"/>
                <w:szCs w:val="24"/>
              </w:rPr>
              <w:t>метапредметные</w:t>
            </w:r>
            <w:proofErr w:type="spellEnd"/>
            <w:r w:rsidRPr="00A063B3">
              <w:rPr>
                <w:bCs/>
                <w:sz w:val="24"/>
                <w:szCs w:val="24"/>
              </w:rPr>
              <w:t xml:space="preserve"> результаты обучающихся освоения дополнительных программ в соответствии с ФГОС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A063B3">
              <w:rPr>
                <w:bCs/>
                <w:sz w:val="24"/>
                <w:szCs w:val="24"/>
              </w:rPr>
              <w:t>Стабильные положительные личностные результаты освоения обучающимися дополнительных программ в соответствии с ФГОС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5. </w:t>
            </w:r>
            <w:r w:rsidRPr="00A063B3">
              <w:rPr>
                <w:bCs/>
                <w:sz w:val="24"/>
                <w:szCs w:val="24"/>
              </w:rPr>
              <w:t>Наличие стабильных результатов освоения дополнительных образовательных программ в ходе внутренней оценки качества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00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5000A6" w:rsidRDefault="005000A6" w:rsidP="005000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0A6">
              <w:rPr>
                <w:rFonts w:ascii="Times New Roman" w:eastAsia="Calibri" w:hAnsi="Times New Roman"/>
                <w:sz w:val="24"/>
                <w:szCs w:val="24"/>
              </w:rPr>
              <w:t>1. 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5000A6" w:rsidRDefault="005000A6" w:rsidP="005000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0A6">
              <w:rPr>
                <w:rFonts w:ascii="Times New Roman" w:eastAsia="Calibri" w:hAnsi="Times New Roman"/>
                <w:sz w:val="24"/>
                <w:szCs w:val="24"/>
              </w:rPr>
              <w:t>2. 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5000A6" w:rsidRDefault="005000A6" w:rsidP="005000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0A6">
              <w:rPr>
                <w:rFonts w:ascii="Times New Roman" w:eastAsia="Calibri" w:hAnsi="Times New Roman"/>
                <w:sz w:val="24"/>
                <w:szCs w:val="24"/>
              </w:rPr>
              <w:t>3. 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5000A6" w:rsidRDefault="005000A6" w:rsidP="005000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0A6">
              <w:rPr>
                <w:rFonts w:ascii="Times New Roman" w:eastAsia="Calibri" w:hAnsi="Times New Roman"/>
                <w:sz w:val="24"/>
                <w:szCs w:val="24"/>
              </w:rPr>
              <w:t>4. Отсутствие самовольных уходов обучающихся из образовательной организации.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5000A6" w:rsidRDefault="005000A6" w:rsidP="005000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00A6">
              <w:rPr>
                <w:rFonts w:ascii="Times New Roman" w:eastAsia="Calibri" w:hAnsi="Times New Roman"/>
                <w:sz w:val="24"/>
                <w:szCs w:val="24"/>
              </w:rPr>
              <w:t>5. 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00A6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0A6" w:rsidRDefault="005000A6" w:rsidP="005000A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063B3">
              <w:rPr>
                <w:sz w:val="24"/>
                <w:szCs w:val="24"/>
              </w:rPr>
              <w:t xml:space="preserve"> Выявление  и развитие у обучающихся с ОВЗ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A063B3">
              <w:rPr>
                <w:sz w:val="24"/>
                <w:szCs w:val="24"/>
              </w:rPr>
              <w:t>Создание мотивирующей образовательной среды для развития, личностного самоопределения и самореализации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A063B3">
              <w:rPr>
                <w:sz w:val="24"/>
                <w:szCs w:val="24"/>
              </w:rPr>
              <w:t>Наличие системы работы  педагога по развитию способностей обучающихся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A063B3">
              <w:rPr>
                <w:sz w:val="24"/>
                <w:szCs w:val="24"/>
              </w:rPr>
              <w:t>Деятельность педагога по дифференциации и индивидуализации образовательного процесса в соответствии с потребностями и запросами детей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A063B3">
              <w:rPr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00A6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0A6" w:rsidRPr="00136B5B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5134E">
              <w:rPr>
                <w:sz w:val="24"/>
                <w:szCs w:val="24"/>
                <w:lang w:eastAsia="en-US"/>
              </w:rPr>
              <w:t>.</w:t>
            </w:r>
            <w:r w:rsidRPr="00A063B3">
              <w:rPr>
                <w:sz w:val="24"/>
                <w:szCs w:val="24"/>
                <w:lang w:eastAsia="en-US"/>
              </w:rPr>
              <w:t xml:space="preserve"> Личный вклад в повышение качества образовательной деятельности посредством разработки  программ  дополнительного образования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5000A6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A063B3">
              <w:rPr>
                <w:sz w:val="24"/>
                <w:szCs w:val="24"/>
              </w:rPr>
              <w:t xml:space="preserve">Наличие в деятельности педагога механизмов индивидуализации учебных программ </w:t>
            </w:r>
            <w:r w:rsidRPr="00A063B3">
              <w:rPr>
                <w:sz w:val="24"/>
                <w:szCs w:val="24"/>
              </w:rPr>
              <w:lastRenderedPageBreak/>
              <w:t xml:space="preserve">дополнительного образования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A063B3">
              <w:rPr>
                <w:sz w:val="24"/>
                <w:szCs w:val="24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00A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A063B3">
              <w:rPr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A063B3">
              <w:rPr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A063B3">
              <w:rPr>
                <w:sz w:val="24"/>
                <w:szCs w:val="24"/>
              </w:rPr>
              <w:t xml:space="preserve">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A063B3">
              <w:rPr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A063B3">
              <w:rPr>
                <w:sz w:val="24"/>
                <w:szCs w:val="24"/>
              </w:rPr>
              <w:t xml:space="preserve">Транслирование опыта и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A063B3">
              <w:rPr>
                <w:sz w:val="24"/>
                <w:szCs w:val="24"/>
              </w:rPr>
              <w:t xml:space="preserve">Участие в профессиональных конкурсах, деятельности педагогических клубов, </w:t>
            </w:r>
            <w:r w:rsidRPr="00A063B3">
              <w:rPr>
                <w:sz w:val="24"/>
                <w:szCs w:val="24"/>
              </w:rPr>
              <w:lastRenderedPageBreak/>
              <w:t>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00A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0A6" w:rsidRPr="00A063B3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9. </w:t>
            </w:r>
            <w:r w:rsidRPr="00A063B3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A6" w:rsidRPr="0042625D" w:rsidRDefault="005000A6" w:rsidP="005000A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00A6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0534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E0534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E053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383A-06D1-4626-98E6-CE94B608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2023-12-05T08:05:00Z</dcterms:created>
  <dcterms:modified xsi:type="dcterms:W3CDTF">2023-12-05T08:05:00Z</dcterms:modified>
</cp:coreProperties>
</file>