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F51F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1.Обновление содержания деятельности концертмейстера по музыкальному развитию обучающихся в условиях введения ФГОС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2. Эффективность исполнительской  деятельности концертмейстера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3. Наличие индивидуальных форм работы с обучающиеся  разного уровня музыкальных способностей и потребностей,  осуществляемых концертмейстером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4. Деятельность концертмейстера  по обеспечению повышения качества музыкального образования и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5. Наличие арт-проектов совместной деятельности концертмейстера с руководителями и родителями, включение их во внеурочные и внешкольные мероприятия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F51F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1.Обеспечение психолого-педагогических условий для освоения школьникам образовательных программ в соответствии с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2.Деятельность концертмейстера по созданию развивающей музыкально-эстетической среды в соответствии с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3.Эффективность участия концертмейстера в организации мониторинга знаний личностных и предметных достижений школьников, обучающихся по программам общего музыкального и дополнительного образования  школьников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4. Дифференциация образовательной программы для работы с детьми с ограниченными возможностями здоровья средствами музыкального искусства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5. Создание безопасных условий при организации музыкально-образовательного процесса в системе общего школьного  и дополнительного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F51F6" w:rsidRPr="0042625D" w:rsidTr="007F51F6">
        <w:trPr>
          <w:trHeight w:val="169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Наличие у концертмейстера  системы работы по выявлению способностей детей к творческому </w:t>
            </w:r>
            <w:proofErr w:type="spellStart"/>
            <w:r w:rsidRPr="000D25DF"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7F51F6">
        <w:trPr>
          <w:trHeight w:val="196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2. Диагностический инструментарий концертмейстера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3. Отражение в программно-методических материалах работы концертмейстера по выявлению способностей детей к вокально-хоровой и инструментальной исполнительской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4. Индивидуальный и дифференцированный подход в деятельности концертмейстера по развитию музыкальности школьников, эмоциональной отзывчивости школьников на основе освоения </w:t>
            </w:r>
            <w:proofErr w:type="spellStart"/>
            <w:r w:rsidRPr="000D25DF">
              <w:rPr>
                <w:rFonts w:ascii="Times New Roman" w:hAnsi="Times New Roman"/>
                <w:sz w:val="24"/>
                <w:szCs w:val="24"/>
              </w:rPr>
              <w:t>разностилевой</w:t>
            </w:r>
            <w:proofErr w:type="spellEnd"/>
            <w:r w:rsidRPr="000D25DF">
              <w:rPr>
                <w:rFonts w:ascii="Times New Roman" w:hAnsi="Times New Roman"/>
                <w:sz w:val="24"/>
                <w:szCs w:val="24"/>
              </w:rPr>
              <w:t xml:space="preserve"> музыки классического, народного, джазового и популярного направлений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5. Достижения учащихся в музыкальных конкурсах, фестивалях, праздниках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F51F6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0D25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5DF">
              <w:rPr>
                <w:rFonts w:ascii="Times New Roman" w:hAnsi="Times New Roman"/>
                <w:sz w:val="24"/>
                <w:szCs w:val="24"/>
              </w:rPr>
              <w:t xml:space="preserve">Личный вклад концертмейстера в повышение качества образования в условиях введения ФГОС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2. Совершенствование методов обучения и воспитания, применяемые концертмейстером на основе принципов и методов развивающего обучения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>3. Наличие индивидуальной траектории развития деятельности концертмейстера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F51F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1F6" w:rsidRPr="000D25DF" w:rsidRDefault="007F51F6" w:rsidP="007F51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DF">
              <w:rPr>
                <w:rFonts w:ascii="Times New Roman" w:hAnsi="Times New Roman"/>
                <w:sz w:val="24"/>
                <w:szCs w:val="24"/>
              </w:rPr>
              <w:t xml:space="preserve">4.Транслирование в профессиональном сообществе практических результатов деятельности концертмейстера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F6" w:rsidRPr="0042625D" w:rsidRDefault="007F51F6" w:rsidP="007F51F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7F51F6" w:rsidRPr="00FD6086" w:rsidRDefault="007F51F6" w:rsidP="007F51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7F51F6" w:rsidRDefault="007F51F6" w:rsidP="007F51F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F51F6" w:rsidRPr="00FD6086" w:rsidRDefault="007F51F6" w:rsidP="007F51F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7F51F6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ED8C-4B9B-46C2-BB0C-D29AB976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2023-12-01T07:53:00Z</dcterms:created>
  <dcterms:modified xsi:type="dcterms:W3CDTF">2023-12-01T07:53:00Z</dcterms:modified>
</cp:coreProperties>
</file>