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30D9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Обновление программы деятельности музыкального руководителя ДОО по художественно-эстетическому развитию в </w:t>
            </w:r>
            <w:r w:rsidRPr="00930D96">
              <w:rPr>
                <w:sz w:val="24"/>
                <w:szCs w:val="24"/>
                <w:highlight w:val="white"/>
              </w:rPr>
              <w:t>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Эффективность аналитико-диагностической системы деятельности музыкального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руководителя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930D96">
              <w:rPr>
                <w:sz w:val="24"/>
                <w:szCs w:val="24"/>
                <w:highlight w:val="white"/>
              </w:rPr>
              <w:t>Наличие индивидуальных образовательных маршрутов для воспитанников с особыми образовательными потребностями, разработанных музыкальным руководителем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930D96">
              <w:rPr>
                <w:sz w:val="24"/>
                <w:szCs w:val="24"/>
                <w:highlight w:val="white"/>
              </w:rPr>
              <w:t>Деятельность музыкального руководителя по обеспечению инклюзивного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930D96">
              <w:rPr>
                <w:sz w:val="24"/>
                <w:szCs w:val="24"/>
                <w:highlight w:val="white"/>
              </w:rPr>
              <w:t>Наличие проектов совместной деятельности музыкального руководителя с родителями, включение их в основную образовательную программу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Pr="00FD608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30D96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930D96">
              <w:rPr>
                <w:sz w:val="24"/>
                <w:szCs w:val="24"/>
                <w:highlight w:val="white"/>
              </w:rPr>
              <w:t>Деятельность музыкального руководителя по созданию развивающей предметно-пространственной среды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930D96">
              <w:rPr>
                <w:sz w:val="24"/>
                <w:szCs w:val="24"/>
                <w:highlight w:val="white"/>
              </w:rPr>
              <w:t>Эффективность участия</w:t>
            </w:r>
            <w:r w:rsidRPr="00930D96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музыкального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руководителя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в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организации и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проведении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мониторинга</w:t>
            </w:r>
            <w:r w:rsidRPr="00930D96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здоровья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и</w:t>
            </w:r>
            <w:r w:rsidRPr="00930D9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физического развития детей,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обучающихся </w:t>
            </w:r>
            <w:r w:rsidRPr="00930D96">
              <w:rPr>
                <w:sz w:val="24"/>
                <w:szCs w:val="24"/>
                <w:highlight w:val="white"/>
              </w:rPr>
              <w:t>по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программам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дошкольного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образования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930D96">
              <w:rPr>
                <w:sz w:val="24"/>
                <w:szCs w:val="24"/>
                <w:highlight w:val="white"/>
              </w:rPr>
              <w:t>Дифференциация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образовательной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программы для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работы</w:t>
            </w:r>
            <w:r w:rsidRPr="00930D96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с</w:t>
            </w:r>
            <w:r w:rsidRPr="00930D96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детьми</w:t>
            </w:r>
            <w:r w:rsidRPr="00930D96">
              <w:rPr>
                <w:spacing w:val="-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с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ограниченными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возможностями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здоровья</w:t>
            </w:r>
            <w:r w:rsidRPr="00930D9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и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одаренными </w:t>
            </w:r>
            <w:r w:rsidRPr="00930D96">
              <w:rPr>
                <w:sz w:val="24"/>
                <w:szCs w:val="24"/>
                <w:highlight w:val="white"/>
              </w:rPr>
              <w:t>детьми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средствами</w:t>
            </w:r>
            <w:r w:rsidRPr="00930D96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930D96">
              <w:rPr>
                <w:sz w:val="24"/>
                <w:szCs w:val="24"/>
                <w:highlight w:val="white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930D96">
              <w:rPr>
                <w:sz w:val="24"/>
                <w:szCs w:val="24"/>
                <w:highlight w:val="white"/>
              </w:rPr>
              <w:t>Наличие</w:t>
            </w:r>
            <w:r w:rsidRPr="00930D96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проектов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совместной деятельности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музыкального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руководителя</w:t>
            </w:r>
            <w:r w:rsidRPr="00930D96">
              <w:rPr>
                <w:spacing w:val="34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с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родителями</w:t>
            </w:r>
            <w:r w:rsidRPr="00930D9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и социумом</w:t>
            </w:r>
            <w:r w:rsidRPr="00930D96">
              <w:rPr>
                <w:spacing w:val="-8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по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созданию </w:t>
            </w:r>
            <w:r w:rsidRPr="00930D96">
              <w:rPr>
                <w:sz w:val="24"/>
                <w:szCs w:val="24"/>
                <w:highlight w:val="white"/>
              </w:rPr>
              <w:t>единого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музыкально-образовательного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пространства</w:t>
            </w:r>
            <w:r w:rsidRPr="00930D96">
              <w:rPr>
                <w:spacing w:val="-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в</w:t>
            </w:r>
            <w:r w:rsidRPr="00930D96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Pr="00FD608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30D96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930D96">
              <w:rPr>
                <w:sz w:val="24"/>
                <w:szCs w:val="24"/>
                <w:highlight w:val="white"/>
              </w:rPr>
              <w:t>Наличие у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музыкального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руководителя системы</w:t>
            </w:r>
            <w:r w:rsidRPr="00930D96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работы по выявлению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музыкальных способностей детей их</w:t>
            </w:r>
            <w:r w:rsidRPr="00930D96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творческого потенциала в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музыкальной</w:t>
            </w:r>
            <w:r w:rsidRPr="00930D96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741024">
        <w:trPr>
          <w:trHeight w:val="225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930D96">
              <w:rPr>
                <w:sz w:val="24"/>
                <w:szCs w:val="24"/>
                <w:highlight w:val="white"/>
              </w:rPr>
              <w:t>Отражение в программно- методических материалах музыкального руководителя работы по выявлению способностей детей к музыкальной и художественно-творческой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930D96">
              <w:rPr>
                <w:sz w:val="24"/>
                <w:szCs w:val="24"/>
                <w:highlight w:val="white"/>
              </w:rPr>
              <w:t>Деятельность музыкального руководителя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930D96">
              <w:rPr>
                <w:sz w:val="24"/>
                <w:szCs w:val="24"/>
                <w:highlight w:val="white"/>
              </w:rPr>
              <w:t>Эффективность системы деятельности музыкального руководителя по воспитанию дошкольников на основе патриотических ценностей и культурно-исторических традиций Донского края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930D96">
              <w:rPr>
                <w:sz w:val="24"/>
                <w:szCs w:val="24"/>
                <w:highlight w:val="white"/>
              </w:rPr>
              <w:t>Достижения воспитанников</w:t>
            </w:r>
            <w:r w:rsidRPr="00930D96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в конкурсах,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фестивалях, </w:t>
            </w:r>
            <w:r w:rsidRPr="00930D96">
              <w:rPr>
                <w:sz w:val="24"/>
                <w:szCs w:val="24"/>
                <w:highlight w:val="white"/>
              </w:rPr>
              <w:t>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30D96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930D96">
              <w:rPr>
                <w:sz w:val="24"/>
                <w:szCs w:val="24"/>
                <w:highlight w:val="white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Личный </w:t>
            </w:r>
            <w:r w:rsidRPr="00930D96">
              <w:rPr>
                <w:sz w:val="24"/>
                <w:szCs w:val="24"/>
                <w:highlight w:val="white"/>
              </w:rPr>
              <w:t>вклад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музыкального руководителя в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повышение</w:t>
            </w:r>
            <w:r w:rsidRPr="00930D96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качества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образования</w:t>
            </w:r>
            <w:r w:rsidRPr="00930D9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в соответствии с ФГОС ДО и ФОП/ФАОП ДО средствами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экспериментальной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741024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930D96">
              <w:rPr>
                <w:sz w:val="24"/>
                <w:szCs w:val="24"/>
                <w:highlight w:val="white"/>
              </w:rPr>
              <w:t>Личный вклад в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повышение качества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образования в соответствии с ФГОС ДО и ФОП/ФАОП ДО средствами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инновационной 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4.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Совершенствование методов обучения и воспитания, применяемых музыкальным руководителем на основе системно-</w:t>
            </w:r>
            <w:proofErr w:type="spellStart"/>
            <w:r w:rsidRPr="00930D96">
              <w:rPr>
                <w:spacing w:val="-1"/>
                <w:sz w:val="24"/>
                <w:szCs w:val="24"/>
                <w:highlight w:val="white"/>
              </w:rPr>
              <w:t>деятельностного</w:t>
            </w:r>
            <w:proofErr w:type="spellEnd"/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930D96">
              <w:rPr>
                <w:sz w:val="24"/>
                <w:szCs w:val="24"/>
                <w:highlight w:val="white"/>
              </w:rPr>
              <w:t xml:space="preserve">Продуктивное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использование</w:t>
            </w:r>
            <w:r w:rsidRPr="00930D96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новых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6.</w:t>
            </w:r>
            <w:r w:rsidRPr="00930D96">
              <w:rPr>
                <w:sz w:val="24"/>
                <w:szCs w:val="24"/>
                <w:highlight w:val="white"/>
              </w:rPr>
              <w:t xml:space="preserve">Наличие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индивидуальной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методической системы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музыкального </w:t>
            </w:r>
            <w:r w:rsidRPr="00930D96">
              <w:rPr>
                <w:sz w:val="24"/>
                <w:szCs w:val="24"/>
                <w:highlight w:val="white"/>
              </w:rPr>
              <w:t>руководителя</w:t>
            </w:r>
            <w:r w:rsidRPr="00930D96">
              <w:rPr>
                <w:spacing w:val="3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и</w:t>
            </w:r>
            <w:r w:rsidRPr="00930D96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ее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практическая </w:t>
            </w:r>
            <w:r w:rsidRPr="00930D96">
              <w:rPr>
                <w:sz w:val="24"/>
                <w:szCs w:val="24"/>
                <w:highlight w:val="white"/>
              </w:rPr>
              <w:lastRenderedPageBreak/>
              <w:t>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741024">
        <w:trPr>
          <w:gridAfter w:val="3"/>
          <w:wAfter w:w="3906" w:type="dxa"/>
          <w:trHeight w:val="1272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7.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Транслирование </w:t>
            </w:r>
            <w:r w:rsidRPr="00930D96">
              <w:rPr>
                <w:sz w:val="24"/>
                <w:szCs w:val="24"/>
                <w:highlight w:val="white"/>
              </w:rPr>
              <w:t>в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педагогическом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сообществе </w:t>
            </w:r>
            <w:r w:rsidRPr="00930D96">
              <w:rPr>
                <w:sz w:val="24"/>
                <w:szCs w:val="24"/>
                <w:highlight w:val="white"/>
              </w:rPr>
              <w:t>опыта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практических результатов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собственной </w:t>
            </w:r>
            <w:r w:rsidRPr="00930D96">
              <w:rPr>
                <w:sz w:val="24"/>
                <w:szCs w:val="24"/>
                <w:highlight w:val="white"/>
              </w:rPr>
              <w:t>профессиональной деятельности в рамках</w:t>
            </w:r>
            <w:r w:rsidRPr="00930D96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семинаров, вебинаров,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конференций</w:t>
            </w:r>
            <w:r w:rsidRPr="00930D9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и</w:t>
            </w:r>
            <w:r w:rsidRPr="00930D9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т.п.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8.</w:t>
            </w:r>
            <w:r w:rsidRPr="00930D96">
              <w:rPr>
                <w:sz w:val="24"/>
                <w:szCs w:val="24"/>
                <w:highlight w:val="white"/>
              </w:rPr>
              <w:t>Участие</w:t>
            </w:r>
            <w:r w:rsidRPr="00930D96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в деятельности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профессиональных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сообществ, в том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числе,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сетевых.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Использование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 xml:space="preserve">средств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информационной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коммуникации (сайт, блог,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электронное </w:t>
            </w:r>
            <w:r w:rsidRPr="00930D96">
              <w:rPr>
                <w:sz w:val="24"/>
                <w:szCs w:val="24"/>
                <w:highlight w:val="white"/>
              </w:rPr>
              <w:t>портфолио</w:t>
            </w:r>
            <w:r w:rsidRPr="00930D96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и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9.</w:t>
            </w:r>
            <w:r w:rsidRPr="00930D96">
              <w:rPr>
                <w:sz w:val="24"/>
                <w:szCs w:val="24"/>
                <w:highlight w:val="white"/>
              </w:rPr>
              <w:t>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97969" w:rsidRDefault="00C9796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30D96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930D96">
              <w:rPr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930D96">
              <w:rPr>
                <w:sz w:val="24"/>
                <w:szCs w:val="24"/>
                <w:highlight w:val="white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930D96">
              <w:rPr>
                <w:sz w:val="24"/>
                <w:szCs w:val="24"/>
                <w:highlight w:val="white"/>
              </w:rPr>
              <w:t xml:space="preserve">Активное участие в работе творческих групп, создающих образовательные проекты по актуальным направлениям развития муниципального и регионального </w:t>
            </w:r>
            <w:r w:rsidRPr="00930D96">
              <w:rPr>
                <w:sz w:val="24"/>
                <w:szCs w:val="24"/>
                <w:highlight w:val="white"/>
              </w:rPr>
              <w:lastRenderedPageBreak/>
              <w:t>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4.</w:t>
            </w:r>
            <w:r w:rsidRPr="00930D96">
              <w:rPr>
                <w:sz w:val="24"/>
                <w:szCs w:val="24"/>
                <w:highlight w:val="white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0D96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D96" w:rsidRPr="00930D96" w:rsidRDefault="00930D96" w:rsidP="00930D96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930D96">
              <w:rPr>
                <w:sz w:val="24"/>
                <w:szCs w:val="24"/>
                <w:highlight w:val="white"/>
              </w:rPr>
              <w:t>Участие педагога в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 xml:space="preserve">сетевых </w:t>
            </w:r>
            <w:r w:rsidRPr="00930D96">
              <w:rPr>
                <w:sz w:val="24"/>
                <w:szCs w:val="24"/>
                <w:highlight w:val="white"/>
              </w:rPr>
              <w:t>сообществах,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наличие индивидуальной</w:t>
            </w:r>
            <w:r w:rsidRPr="00930D96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pacing w:val="-1"/>
                <w:sz w:val="24"/>
                <w:szCs w:val="24"/>
                <w:highlight w:val="white"/>
              </w:rPr>
              <w:t>консультационной</w:t>
            </w:r>
            <w:r w:rsidRPr="00930D96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930D96">
              <w:rPr>
                <w:sz w:val="24"/>
                <w:szCs w:val="24"/>
                <w:highlight w:val="white"/>
              </w:rPr>
              <w:t>линии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96" w:rsidRPr="00FD6086" w:rsidRDefault="00930D96" w:rsidP="00930D9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C97969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57CE9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41024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0D96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97969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1039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11B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969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AD5E-935B-4E36-AF6A-04B6A57E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2023-11-30T13:21:00Z</dcterms:created>
  <dcterms:modified xsi:type="dcterms:W3CDTF">2023-11-30T13:21:00Z</dcterms:modified>
</cp:coreProperties>
</file>