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10AF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454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Обновление программы деятельности учителя-логопеда ДОУ в </w:t>
            </w:r>
            <w:r w:rsidRPr="00D10AF3">
              <w:rPr>
                <w:sz w:val="24"/>
                <w:szCs w:val="24"/>
                <w:highlight w:val="white"/>
              </w:rPr>
              <w:t xml:space="preserve"> 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 xml:space="preserve">2.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аналитико-диагностической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системы деятельности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учителя-логопеда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</w:t>
            </w:r>
            <w:r w:rsidRPr="00D10AF3">
              <w:rPr>
                <w:sz w:val="24"/>
                <w:szCs w:val="24"/>
                <w:highlight w:val="white"/>
              </w:rPr>
              <w:t>Стабильная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позитивная</w:t>
            </w:r>
            <w:r w:rsidRPr="00D10AF3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динамика 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результатов логопедической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коррекции </w:t>
            </w:r>
            <w:r w:rsidRPr="00D10AF3">
              <w:rPr>
                <w:sz w:val="24"/>
                <w:szCs w:val="24"/>
                <w:highlight w:val="white"/>
              </w:rPr>
              <w:t>речевых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нарушений дошкольников и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профилактики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вторичных</w:t>
            </w:r>
            <w:r w:rsidRPr="00D10AF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дефектов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</w:t>
            </w:r>
            <w:r w:rsidRPr="00D10AF3">
              <w:rPr>
                <w:sz w:val="24"/>
                <w:szCs w:val="24"/>
                <w:highlight w:val="white"/>
              </w:rPr>
              <w:t>Положительная динамика</w:t>
            </w:r>
            <w:r w:rsidRPr="00D10AF3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развития 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воспитанников</w:t>
            </w:r>
            <w:r w:rsidRPr="00D10AF3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в условиях</w:t>
            </w:r>
            <w:r w:rsidRPr="00D10AF3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групповой 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и/или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коррекционно-развивающей</w:t>
            </w:r>
            <w:r w:rsidRPr="00D10AF3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</w:t>
            </w:r>
            <w:r w:rsidRPr="00D10AF3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маршрутов для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воспитанников,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разработанных учителем-логопедом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10AF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D10AF3">
              <w:rPr>
                <w:sz w:val="24"/>
                <w:szCs w:val="24"/>
                <w:highlight w:val="white"/>
              </w:rPr>
              <w:t xml:space="preserve">Обеспечение оптимальных психолого-педагогических условий для освоения </w:t>
            </w:r>
            <w:r w:rsidRPr="00D10AF3">
              <w:rPr>
                <w:sz w:val="24"/>
                <w:szCs w:val="24"/>
                <w:highlight w:val="white"/>
              </w:rPr>
              <w:lastRenderedPageBreak/>
              <w:t>воспитанниками адаптированных образовательных программ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D10AF3">
              <w:rPr>
                <w:sz w:val="24"/>
                <w:szCs w:val="24"/>
                <w:highlight w:val="white"/>
              </w:rPr>
              <w:t>Деятельность учителя-логопеда</w:t>
            </w:r>
            <w:r w:rsidRPr="00D10AF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по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созданию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развивающей 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предметно-пространственной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среды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 xml:space="preserve">в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соответствии </w:t>
            </w:r>
            <w:r w:rsidRPr="00D10AF3">
              <w:rPr>
                <w:sz w:val="24"/>
                <w:szCs w:val="24"/>
                <w:highlight w:val="white"/>
              </w:rPr>
              <w:t>с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   </w:t>
            </w:r>
            <w:r w:rsidRPr="00D10AF3">
              <w:rPr>
                <w:sz w:val="24"/>
                <w:szCs w:val="24"/>
                <w:highlight w:val="white"/>
              </w:rPr>
              <w:t>ФГОС</w:t>
            </w:r>
            <w:r w:rsidRPr="00D10AF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</w:t>
            </w:r>
            <w:r w:rsidRPr="00D10AF3">
              <w:rPr>
                <w:sz w:val="24"/>
                <w:szCs w:val="24"/>
                <w:highlight w:val="white"/>
              </w:rPr>
              <w:t>Участие учителя-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логопеда</w:t>
            </w:r>
            <w:r w:rsidRPr="00D10AF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в</w:t>
            </w:r>
            <w:r w:rsidRPr="00D10AF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работе</w:t>
            </w:r>
            <w:r w:rsidRPr="00D10AF3">
              <w:rPr>
                <w:spacing w:val="-48"/>
                <w:sz w:val="24"/>
                <w:szCs w:val="24"/>
                <w:highlight w:val="white"/>
              </w:rPr>
              <w:t xml:space="preserve">   </w:t>
            </w:r>
            <w:r w:rsidRPr="00D10AF3">
              <w:rPr>
                <w:sz w:val="24"/>
                <w:szCs w:val="24"/>
                <w:highlight w:val="white"/>
              </w:rPr>
              <w:t>ПМПК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D10AF3">
              <w:rPr>
                <w:sz w:val="24"/>
                <w:szCs w:val="24"/>
                <w:highlight w:val="white"/>
              </w:rPr>
              <w:t>Эффективность взаимодействия учителя-логопеда с участниками коррекционно-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Дифференциация адаптированной образовательной программы для работы с детьми с ограниченными возможностями здоровья (ОВЗ)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10AF3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Наличие у учителя- логопеда системы работы по выявлению способностей детей к познавательной, творческой, речевой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Диагностический инструментарий учителя-логопеда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3.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Отражение в программно- методических материалах учителя- логопеда работы по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lastRenderedPageBreak/>
              <w:t>выявлению способностей детей к познавательной, творческой, речевой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4.</w:t>
            </w:r>
            <w:r w:rsidRPr="00D10AF3">
              <w:rPr>
                <w:sz w:val="24"/>
                <w:szCs w:val="24"/>
                <w:highlight w:val="white"/>
              </w:rPr>
              <w:t>Деятельность учителя-логопеда по коррекции речевых нарушений посредством индивидуализации и дифференциации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D10AF3">
              <w:rPr>
                <w:sz w:val="24"/>
                <w:szCs w:val="24"/>
                <w:highlight w:val="white"/>
              </w:rPr>
              <w:t>Система работы учителя-логопеда по развитию способностей детей к познавательной, творческой, речевой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10AF3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D10AF3">
              <w:rPr>
                <w:sz w:val="24"/>
                <w:szCs w:val="24"/>
                <w:highlight w:val="white"/>
              </w:rPr>
              <w:t>Личный вклад учителя-логопеда в повышение качества образования в соответствии с ФГОС ДО и ФОП/ФАОП ДО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D10AF3">
              <w:rPr>
                <w:sz w:val="24"/>
                <w:szCs w:val="24"/>
                <w:highlight w:val="white"/>
              </w:rPr>
              <w:t>Совершенствование методов обучения, воспитания и коррекции речевых проблем детей, применяемые педагогом на основе системно-</w:t>
            </w:r>
            <w:proofErr w:type="spellStart"/>
            <w:r w:rsidRPr="00D10AF3">
              <w:rPr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D10AF3">
              <w:rPr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D10AF3">
              <w:rPr>
                <w:sz w:val="24"/>
                <w:szCs w:val="24"/>
                <w:highlight w:val="white"/>
              </w:rPr>
              <w:t xml:space="preserve">Наличие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методической системы учителя-</w:t>
            </w:r>
            <w:r w:rsidRPr="00D10AF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логопеда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и</w:t>
            </w:r>
            <w:r w:rsidRPr="00D10AF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z w:val="24"/>
                <w:szCs w:val="24"/>
                <w:highlight w:val="white"/>
              </w:rPr>
              <w:t>ее практическая</w:t>
            </w:r>
            <w:r w:rsidRPr="00D10AF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 xml:space="preserve">эффективность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Транслирование в профессиональном сообществе практических результатов коррекционно-образовательной деятельности учителя-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lastRenderedPageBreak/>
              <w:t>логопеда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0AF3" w:rsidRPr="0042625D" w:rsidTr="00D10AF3">
        <w:trPr>
          <w:trHeight w:val="15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F3" w:rsidRPr="00D10AF3" w:rsidRDefault="00D10AF3" w:rsidP="00D10AF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5.</w:t>
            </w:r>
            <w:r w:rsidRPr="00D10AF3">
              <w:rPr>
                <w:spacing w:val="-1"/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F3" w:rsidRPr="0042625D" w:rsidRDefault="00D10AF3" w:rsidP="00D10A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bookmarkEnd w:id="0"/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Default="00DA26B8" w:rsidP="00035AE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035AE1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035AE1" w:rsidRPr="0042625D" w:rsidRDefault="00035AE1" w:rsidP="00035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35AE1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0AF3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A05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6001-287B-417F-B306-9D86F57C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2023-11-30T11:17:00Z</dcterms:created>
  <dcterms:modified xsi:type="dcterms:W3CDTF">2023-11-30T11:17:00Z</dcterms:modified>
</cp:coreProperties>
</file>