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162F0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4162F0">
              <w:rPr>
                <w:sz w:val="24"/>
                <w:szCs w:val="24"/>
                <w:highlight w:val="white"/>
              </w:rPr>
              <w:t>Обновление программы деятельности воспитателя ДОО в 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258"/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аналитико- диагностической 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 xml:space="preserve">системы </w:t>
            </w:r>
            <w:r w:rsidRPr="004162F0">
              <w:rPr>
                <w:sz w:val="24"/>
                <w:szCs w:val="24"/>
                <w:highlight w:val="white"/>
              </w:rPr>
              <w:t>деятельности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воспитателя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3.</w:t>
            </w:r>
            <w:r w:rsidRPr="004162F0">
              <w:rPr>
                <w:rFonts w:eastAsia="Calibri"/>
                <w:sz w:val="24"/>
                <w:szCs w:val="24"/>
                <w:highlight w:val="white"/>
              </w:rPr>
              <w:t>Наличие компетенций у педагога для создания социальной ситуации развития детей, соответствующей специфике дошкольного возраста (ФГОС ДО)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4162F0">
              <w:rPr>
                <w:sz w:val="24"/>
                <w:szCs w:val="24"/>
                <w:highlight w:val="white"/>
              </w:rPr>
              <w:t>Наличие индивидуальных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маршрутов для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воспитанников с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особыми 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образовательными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потребностями, разработанных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педагогом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4162F0">
              <w:rPr>
                <w:sz w:val="24"/>
                <w:szCs w:val="24"/>
                <w:highlight w:val="white"/>
              </w:rPr>
              <w:t>Деятельность</w:t>
            </w:r>
            <w:r w:rsidRPr="004162F0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педагога 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 </w:t>
            </w:r>
            <w:r w:rsidRPr="004162F0">
              <w:rPr>
                <w:sz w:val="24"/>
                <w:szCs w:val="24"/>
                <w:highlight w:val="white"/>
              </w:rPr>
              <w:t>по обеспечению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162F0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4162F0">
              <w:rPr>
                <w:sz w:val="24"/>
                <w:szCs w:val="24"/>
                <w:highlight w:val="white"/>
              </w:rPr>
              <w:t xml:space="preserve">Обеспечение оптимальных психолого-педагогических условий для освоения воспитанниками образовательных </w:t>
            </w:r>
            <w:r w:rsidRPr="004162F0">
              <w:rPr>
                <w:sz w:val="24"/>
                <w:szCs w:val="24"/>
                <w:highlight w:val="white"/>
              </w:rPr>
              <w:lastRenderedPageBreak/>
              <w:t>программ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4162F0">
              <w:rPr>
                <w:sz w:val="24"/>
                <w:szCs w:val="24"/>
                <w:highlight w:val="white"/>
              </w:rPr>
              <w:t>Деятельность</w:t>
            </w:r>
            <w:r w:rsidRPr="004162F0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педагога 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по созданию 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развивающей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предметно-пространственной среды в соответствии</w:t>
            </w:r>
            <w:r w:rsidRPr="004162F0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с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ФГОС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4162F0">
              <w:rPr>
                <w:sz w:val="24"/>
                <w:szCs w:val="24"/>
                <w:highlight w:val="white"/>
              </w:rPr>
              <w:t>Эффективность участия педагога в организации и проведении мониторинга 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4162F0">
              <w:rPr>
                <w:sz w:val="24"/>
                <w:szCs w:val="24"/>
                <w:highlight w:val="white"/>
              </w:rPr>
              <w:t>Дифференциация образовательной программы для работы с детьми с ограниченными возможностями здоровья и инвалидами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 xml:space="preserve">Создание </w:t>
            </w:r>
            <w:r w:rsidRPr="004162F0">
              <w:rPr>
                <w:sz w:val="24"/>
                <w:szCs w:val="24"/>
                <w:highlight w:val="white"/>
              </w:rPr>
              <w:t>безопасных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условий при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организации 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образовательного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процесса</w:t>
            </w:r>
            <w:r w:rsidRPr="004162F0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в</w:t>
            </w:r>
            <w:r w:rsidRPr="004162F0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162F0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Наличие у педагога системы работы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4162F0">
        <w:trPr>
          <w:trHeight w:val="169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Диагностический инструментарий педагога и эффективность его использования в соответствии с ФГОС ДО</w:t>
            </w:r>
            <w:r w:rsidRPr="004162F0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3.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Отражение в программно- методических материалах педагога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4162F0">
              <w:rPr>
                <w:sz w:val="24"/>
                <w:szCs w:val="24"/>
                <w:highlight w:val="white"/>
              </w:rPr>
              <w:t xml:space="preserve">Деятельность педагога </w:t>
            </w:r>
            <w:r w:rsidRPr="004162F0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по дифференциации и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индивидуализации образовательных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программ</w:t>
            </w:r>
            <w:r w:rsidRPr="004162F0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по</w:t>
            </w:r>
            <w:r w:rsidRPr="004162F0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развитию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способностей</w:t>
            </w:r>
            <w:r w:rsidRPr="004162F0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детей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4162F0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4162F0">
              <w:rPr>
                <w:sz w:val="24"/>
                <w:szCs w:val="24"/>
                <w:highlight w:val="white"/>
              </w:rPr>
              <w:t>Система</w:t>
            </w:r>
            <w:r w:rsidRPr="004162F0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работы педагога</w:t>
            </w:r>
            <w:r w:rsidRPr="004162F0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по</w:t>
            </w:r>
            <w:r w:rsidRPr="004162F0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развитию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 </w:t>
            </w:r>
            <w:r w:rsidRPr="004162F0">
              <w:rPr>
                <w:sz w:val="24"/>
                <w:szCs w:val="24"/>
                <w:highlight w:val="white"/>
              </w:rPr>
              <w:t>способностей к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познавательной,</w:t>
            </w:r>
            <w:r w:rsidRPr="004162F0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 xml:space="preserve">творческой, </w:t>
            </w:r>
            <w:r w:rsidRPr="004162F0">
              <w:rPr>
                <w:spacing w:val="-1"/>
                <w:sz w:val="24"/>
                <w:szCs w:val="24"/>
                <w:highlight w:val="white"/>
              </w:rPr>
              <w:t>физкультурно-</w:t>
            </w:r>
            <w:r w:rsidRPr="004162F0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4162F0">
              <w:rPr>
                <w:sz w:val="24"/>
                <w:szCs w:val="24"/>
                <w:highlight w:val="white"/>
              </w:rPr>
              <w:t>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162F0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2F0" w:rsidRPr="004C2F06" w:rsidRDefault="00F01F7F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4C2F06">
              <w:rPr>
                <w:sz w:val="24"/>
                <w:szCs w:val="24"/>
                <w:highlight w:val="white"/>
              </w:rPr>
              <w:t>1.</w:t>
            </w:r>
            <w:r w:rsidR="004C2F06" w:rsidRPr="004C2F06">
              <w:rPr>
                <w:sz w:val="24"/>
                <w:szCs w:val="24"/>
                <w:highlight w:val="white"/>
              </w:rPr>
              <w:t xml:space="preserve"> </w:t>
            </w:r>
            <w:r w:rsidR="004C2F06" w:rsidRPr="004C2F06">
              <w:rPr>
                <w:sz w:val="24"/>
                <w:szCs w:val="24"/>
                <w:highlight w:val="white"/>
              </w:rPr>
              <w:t>Личный вклад педагога в повышение  качества образования в условиях введения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4162F0">
        <w:trPr>
          <w:trHeight w:val="149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2F0" w:rsidRPr="004162F0" w:rsidRDefault="00F01F7F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4C2F06">
              <w:rPr>
                <w:sz w:val="24"/>
                <w:szCs w:val="24"/>
                <w:highlight w:val="white"/>
              </w:rPr>
              <w:t>2.</w:t>
            </w:r>
            <w:r w:rsidR="004C2F06" w:rsidRPr="004C2F06">
              <w:rPr>
                <w:sz w:val="24"/>
                <w:szCs w:val="24"/>
                <w:highlight w:val="white"/>
              </w:rPr>
              <w:t xml:space="preserve"> </w:t>
            </w:r>
            <w:r w:rsidR="004C2F06" w:rsidRPr="004C2F06">
              <w:rPr>
                <w:sz w:val="24"/>
                <w:szCs w:val="24"/>
                <w:highlight w:val="white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="004C2F06" w:rsidRPr="004C2F06">
              <w:rPr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="004C2F06" w:rsidRPr="004C2F06">
              <w:rPr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4162F0">
        <w:trPr>
          <w:trHeight w:val="982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C2F06" w:rsidRDefault="00F01F7F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4C2F06">
              <w:rPr>
                <w:sz w:val="24"/>
                <w:szCs w:val="24"/>
                <w:highlight w:val="white"/>
              </w:rPr>
              <w:t>3.</w:t>
            </w:r>
            <w:r w:rsidR="004C2F06" w:rsidRPr="004C2F06">
              <w:rPr>
                <w:sz w:val="24"/>
                <w:szCs w:val="24"/>
                <w:highlight w:val="white"/>
              </w:rPr>
              <w:t xml:space="preserve"> </w:t>
            </w:r>
            <w:r w:rsidR="004C2F06" w:rsidRPr="004C2F06">
              <w:rPr>
                <w:sz w:val="24"/>
                <w:szCs w:val="24"/>
                <w:highlight w:val="white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F01F7F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="004C2F06" w:rsidRPr="004C2F06">
              <w:rPr>
                <w:sz w:val="24"/>
                <w:szCs w:val="24"/>
                <w:highlight w:val="white"/>
              </w:rPr>
              <w:t xml:space="preserve"> </w:t>
            </w:r>
            <w:r w:rsidR="004C2F06" w:rsidRPr="004C2F06">
              <w:rPr>
                <w:sz w:val="24"/>
                <w:szCs w:val="24"/>
                <w:highlight w:val="white"/>
              </w:rPr>
              <w:t xml:space="preserve">Транслирование в профессиональном </w:t>
            </w:r>
            <w:r w:rsidR="004C2F06" w:rsidRPr="004C2F06">
              <w:rPr>
                <w:sz w:val="24"/>
                <w:szCs w:val="24"/>
                <w:highlight w:val="white"/>
              </w:rPr>
              <w:lastRenderedPageBreak/>
              <w:t>сообществе практических результатов деятельности педагога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162F0" w:rsidRPr="0042625D" w:rsidTr="004162F0">
        <w:trPr>
          <w:trHeight w:val="21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F0" w:rsidRPr="004162F0" w:rsidRDefault="00F01F7F" w:rsidP="004162F0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5.</w:t>
            </w:r>
            <w:r w:rsidR="004C2F06" w:rsidRPr="004C2F06">
              <w:rPr>
                <w:sz w:val="24"/>
                <w:szCs w:val="24"/>
                <w:highlight w:val="white"/>
              </w:rPr>
              <w:t xml:space="preserve"> </w:t>
            </w:r>
            <w:r w:rsidR="004C2F06" w:rsidRPr="004C2F06">
              <w:rPr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F0" w:rsidRPr="0042625D" w:rsidRDefault="004162F0" w:rsidP="004162F0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DA26B8" w:rsidRDefault="00DA26B8" w:rsidP="00035AE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  <w:r w:rsidR="00035AE1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035AE1" w:rsidRPr="0042625D" w:rsidRDefault="00035AE1" w:rsidP="00035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35AE1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62F0"/>
    <w:rsid w:val="0042625D"/>
    <w:rsid w:val="00427A9A"/>
    <w:rsid w:val="00437A38"/>
    <w:rsid w:val="00440585"/>
    <w:rsid w:val="0044158F"/>
    <w:rsid w:val="00462C74"/>
    <w:rsid w:val="00483536"/>
    <w:rsid w:val="00485152"/>
    <w:rsid w:val="004B3CBC"/>
    <w:rsid w:val="004C2F06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01F7F"/>
    <w:rsid w:val="00F23058"/>
    <w:rsid w:val="00F77917"/>
    <w:rsid w:val="00FA0BE0"/>
    <w:rsid w:val="00FB2E87"/>
    <w:rsid w:val="00FB42EF"/>
    <w:rsid w:val="00FB6669"/>
    <w:rsid w:val="00FB7DE6"/>
    <w:rsid w:val="00FD1A78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62F0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E5FB-1BCD-4266-888A-605F3240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2024-03-20T08:32:00Z</dcterms:created>
  <dcterms:modified xsi:type="dcterms:W3CDTF">2024-03-20T08:32:00Z</dcterms:modified>
</cp:coreProperties>
</file>